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50" w:type="dxa"/>
        <w:tblCellSpacing w:w="15" w:type="dxa"/>
        <w:tblCellMar>
          <w:top w:w="15" w:type="dxa"/>
          <w:left w:w="15" w:type="dxa"/>
          <w:bottom w:w="15" w:type="dxa"/>
          <w:right w:w="15" w:type="dxa"/>
        </w:tblCellMar>
        <w:tblLook w:val="04A0" w:firstRow="1" w:lastRow="0" w:firstColumn="1" w:lastColumn="0" w:noHBand="0" w:noVBand="1"/>
      </w:tblPr>
      <w:tblGrid>
        <w:gridCol w:w="435"/>
        <w:gridCol w:w="1815"/>
      </w:tblGrid>
      <w:tr w:rsidR="00611F9D" w:rsidRPr="00611F9D" w:rsidTr="00611F9D">
        <w:trPr>
          <w:tblCellSpacing w:w="15" w:type="dxa"/>
        </w:trPr>
        <w:tc>
          <w:tcPr>
            <w:tcW w:w="300" w:type="dxa"/>
            <w:vAlign w:val="center"/>
            <w:hideMark/>
          </w:tcPr>
          <w:p w:rsidR="00611F9D" w:rsidRPr="00611F9D" w:rsidRDefault="00611F9D" w:rsidP="00611F9D">
            <w:pPr>
              <w:spacing w:after="0" w:line="240" w:lineRule="auto"/>
              <w:rPr>
                <w:rFonts w:ascii="Times New Roman" w:eastAsia="Times New Roman" w:hAnsi="Times New Roman" w:cs="Times New Roman"/>
                <w:sz w:val="24"/>
                <w:szCs w:val="24"/>
                <w:lang w:eastAsia="tr-TR"/>
              </w:rPr>
            </w:pPr>
            <w:r w:rsidRPr="00611F9D">
              <w:rPr>
                <w:rFonts w:ascii="Times New Roman" w:eastAsia="Times New Roman" w:hAnsi="Times New Roman" w:cs="Times New Roman"/>
                <w:noProof/>
                <w:sz w:val="24"/>
                <w:szCs w:val="24"/>
                <w:lang w:eastAsia="tr-TR"/>
              </w:rPr>
              <w:drawing>
                <wp:inline distT="0" distB="0" distL="0" distR="0" wp14:anchorId="74372F29" wp14:editId="461EFB40">
                  <wp:extent cx="228600" cy="228600"/>
                  <wp:effectExtent l="0" t="0" r="0" b="0"/>
                  <wp:docPr id="1" name="Resim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15" w:type="dxa"/>
              <w:left w:w="150" w:type="dxa"/>
              <w:bottom w:w="15" w:type="dxa"/>
              <w:right w:w="15" w:type="dxa"/>
            </w:tcMar>
            <w:vAlign w:val="center"/>
            <w:hideMark/>
          </w:tcPr>
          <w:p w:rsidR="00611F9D" w:rsidRPr="00611F9D" w:rsidRDefault="00A8175D" w:rsidP="00611F9D">
            <w:pPr>
              <w:spacing w:after="0" w:line="240" w:lineRule="auto"/>
              <w:rPr>
                <w:rFonts w:ascii="Times New Roman" w:eastAsia="Times New Roman" w:hAnsi="Times New Roman" w:cs="Times New Roman"/>
                <w:sz w:val="24"/>
                <w:szCs w:val="24"/>
                <w:lang w:eastAsia="tr-TR"/>
              </w:rPr>
            </w:pPr>
            <w:hyperlink r:id="rId6" w:history="1">
              <w:r w:rsidR="00611F9D" w:rsidRPr="00611F9D">
                <w:rPr>
                  <w:rFonts w:ascii="Times New Roman" w:eastAsia="Times New Roman" w:hAnsi="Times New Roman" w:cs="Times New Roman"/>
                  <w:b/>
                  <w:bCs/>
                  <w:color w:val="C5C6C7"/>
                  <w:sz w:val="26"/>
                  <w:szCs w:val="26"/>
                  <w:lang w:eastAsia="tr-TR"/>
                </w:rPr>
                <w:t>Oturum Aç</w:t>
              </w:r>
            </w:hyperlink>
          </w:p>
        </w:tc>
      </w:tr>
    </w:tbl>
    <w:p w:rsidR="00611F9D" w:rsidRPr="00611F9D" w:rsidRDefault="00611F9D" w:rsidP="00611F9D">
      <w:pPr>
        <w:shd w:val="clear" w:color="auto" w:fill="E6E6E6"/>
        <w:spacing w:after="100" w:line="300" w:lineRule="atLeast"/>
        <w:rPr>
          <w:rFonts w:ascii="Arial" w:eastAsia="Times New Roman" w:hAnsi="Arial" w:cs="Arial"/>
          <w:color w:val="1C283D"/>
          <w:sz w:val="15"/>
          <w:szCs w:val="15"/>
          <w:lang w:eastAsia="tr-TR"/>
        </w:rPr>
      </w:pPr>
      <w:r w:rsidRPr="00611F9D">
        <w:rPr>
          <w:rFonts w:ascii="Arial" w:eastAsia="Times New Roman" w:hAnsi="Arial" w:cs="Arial"/>
          <w:noProof/>
          <w:color w:val="800080"/>
          <w:sz w:val="15"/>
          <w:szCs w:val="15"/>
          <w:lang w:eastAsia="tr-TR"/>
        </w:rPr>
        <w:drawing>
          <wp:inline distT="0" distB="0" distL="0" distR="0" wp14:anchorId="04193913" wp14:editId="349BEE40">
            <wp:extent cx="9525" cy="9525"/>
            <wp:effectExtent l="0" t="0" r="0" b="0"/>
            <wp:docPr id="2" name="Resim 2" descr="Skip Navigation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ip Navigation Link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14310" w:type="dxa"/>
        <w:tblCellSpacing w:w="0" w:type="dxa"/>
        <w:shd w:val="clear" w:color="auto" w:fill="6E7B96"/>
        <w:tblCellMar>
          <w:left w:w="0" w:type="dxa"/>
          <w:right w:w="0" w:type="dxa"/>
        </w:tblCellMar>
        <w:tblLook w:val="04A0" w:firstRow="1" w:lastRow="0" w:firstColumn="1" w:lastColumn="0" w:noHBand="0" w:noVBand="1"/>
      </w:tblPr>
      <w:tblGrid>
        <w:gridCol w:w="952"/>
        <w:gridCol w:w="218"/>
        <w:gridCol w:w="218"/>
        <w:gridCol w:w="1700"/>
        <w:gridCol w:w="218"/>
        <w:gridCol w:w="218"/>
        <w:gridCol w:w="1267"/>
        <w:gridCol w:w="218"/>
        <w:gridCol w:w="218"/>
        <w:gridCol w:w="2585"/>
        <w:gridCol w:w="218"/>
        <w:gridCol w:w="218"/>
        <w:gridCol w:w="817"/>
        <w:gridCol w:w="817"/>
        <w:gridCol w:w="56"/>
        <w:gridCol w:w="56"/>
        <w:gridCol w:w="1818"/>
        <w:gridCol w:w="56"/>
        <w:gridCol w:w="56"/>
        <w:gridCol w:w="1442"/>
        <w:gridCol w:w="56"/>
        <w:gridCol w:w="56"/>
        <w:gridCol w:w="776"/>
        <w:gridCol w:w="56"/>
      </w:tblGrid>
      <w:tr w:rsidR="00611F9D" w:rsidRPr="00611F9D" w:rsidTr="00611F9D">
        <w:trPr>
          <w:tblCellSpacing w:w="0" w:type="dxa"/>
        </w:trPr>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952"/>
            </w:tblGrid>
            <w:tr w:rsidR="00611F9D" w:rsidRPr="00611F9D">
              <w:trPr>
                <w:tblCellSpacing w:w="0" w:type="dxa"/>
              </w:trPr>
              <w:tc>
                <w:tcPr>
                  <w:tcW w:w="0" w:type="auto"/>
                  <w:noWrap/>
                  <w:vAlign w:val="center"/>
                  <w:hideMark/>
                </w:tcPr>
                <w:p w:rsidR="00611F9D" w:rsidRPr="00611F9D" w:rsidRDefault="00A8175D" w:rsidP="00611F9D">
                  <w:pPr>
                    <w:spacing w:after="0" w:line="240" w:lineRule="auto"/>
                    <w:rPr>
                      <w:rFonts w:ascii="Times New Roman" w:eastAsia="Times New Roman" w:hAnsi="Times New Roman" w:cs="Times New Roman"/>
                      <w:sz w:val="24"/>
                      <w:szCs w:val="24"/>
                      <w:lang w:eastAsia="tr-TR"/>
                    </w:rPr>
                  </w:pPr>
                  <w:hyperlink r:id="rId9" w:history="1">
                    <w:r w:rsidR="00611F9D" w:rsidRPr="00611F9D">
                      <w:rPr>
                        <w:rFonts w:ascii="Arial" w:eastAsia="Times New Roman" w:hAnsi="Arial" w:cs="Arial"/>
                        <w:color w:val="800080"/>
                        <w:sz w:val="15"/>
                        <w:szCs w:val="15"/>
                        <w:u w:val="single"/>
                        <w:lang w:eastAsia="tr-TR"/>
                      </w:rPr>
                      <w:t>ANASAYFA</w:t>
                    </w:r>
                  </w:hyperlink>
                </w:p>
              </w:tc>
            </w:tr>
          </w:tbl>
          <w:p w:rsidR="00611F9D" w:rsidRPr="00611F9D" w:rsidRDefault="00611F9D" w:rsidP="00611F9D">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325"/>
              <w:gridCol w:w="375"/>
            </w:tblGrid>
            <w:tr w:rsidR="00611F9D" w:rsidRPr="00611F9D">
              <w:trPr>
                <w:tblCellSpacing w:w="0" w:type="dxa"/>
              </w:trPr>
              <w:tc>
                <w:tcPr>
                  <w:tcW w:w="0" w:type="auto"/>
                  <w:noWrap/>
                  <w:vAlign w:val="center"/>
                  <w:hideMark/>
                </w:tcPr>
                <w:p w:rsidR="00611F9D" w:rsidRPr="00611F9D" w:rsidRDefault="00A8175D" w:rsidP="00611F9D">
                  <w:pPr>
                    <w:spacing w:after="0" w:line="240" w:lineRule="auto"/>
                    <w:rPr>
                      <w:rFonts w:ascii="Times New Roman" w:eastAsia="Times New Roman" w:hAnsi="Times New Roman" w:cs="Times New Roman"/>
                      <w:sz w:val="24"/>
                      <w:szCs w:val="24"/>
                      <w:lang w:eastAsia="tr-TR"/>
                    </w:rPr>
                  </w:pPr>
                  <w:hyperlink r:id="rId10" w:history="1">
                    <w:r w:rsidR="00611F9D" w:rsidRPr="00611F9D">
                      <w:rPr>
                        <w:rFonts w:ascii="Arial" w:eastAsia="Times New Roman" w:hAnsi="Arial" w:cs="Arial"/>
                        <w:color w:val="800080"/>
                        <w:sz w:val="15"/>
                        <w:szCs w:val="15"/>
                        <w:u w:val="single"/>
                        <w:lang w:eastAsia="tr-TR"/>
                      </w:rPr>
                      <w:t>MEVZUAT TÜRÜ</w:t>
                    </w:r>
                  </w:hyperlink>
                </w:p>
              </w:tc>
              <w:tc>
                <w:tcPr>
                  <w:tcW w:w="6" w:type="dxa"/>
                  <w:vAlign w:val="center"/>
                  <w:hideMark/>
                </w:tcPr>
                <w:p w:rsidR="00611F9D" w:rsidRPr="00611F9D" w:rsidRDefault="00611F9D" w:rsidP="00611F9D">
                  <w:pPr>
                    <w:spacing w:after="0" w:line="240" w:lineRule="auto"/>
                    <w:rPr>
                      <w:rFonts w:ascii="Times New Roman" w:eastAsia="Times New Roman" w:hAnsi="Times New Roman" w:cs="Times New Roman"/>
                      <w:sz w:val="24"/>
                      <w:szCs w:val="24"/>
                      <w:lang w:eastAsia="tr-TR"/>
                    </w:rPr>
                  </w:pPr>
                  <w:r w:rsidRPr="00611F9D">
                    <w:rPr>
                      <w:rFonts w:ascii="Times New Roman" w:eastAsia="Times New Roman" w:hAnsi="Times New Roman" w:cs="Times New Roman"/>
                      <w:noProof/>
                      <w:sz w:val="24"/>
                      <w:szCs w:val="24"/>
                      <w:lang w:eastAsia="tr-TR"/>
                    </w:rPr>
                    <w:drawing>
                      <wp:inline distT="0" distB="0" distL="0" distR="0" wp14:anchorId="56AF4712" wp14:editId="3571AB3D">
                        <wp:extent cx="142875" cy="142875"/>
                        <wp:effectExtent l="0" t="0" r="0" b="9525"/>
                        <wp:docPr id="3" name="Resim 3" descr="Expand MEVZUAT T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 MEVZUAT TÜR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611F9D" w:rsidRPr="00611F9D" w:rsidRDefault="00611F9D" w:rsidP="00611F9D">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267"/>
            </w:tblGrid>
            <w:tr w:rsidR="00611F9D" w:rsidRPr="00611F9D">
              <w:trPr>
                <w:tblCellSpacing w:w="0" w:type="dxa"/>
              </w:trPr>
              <w:tc>
                <w:tcPr>
                  <w:tcW w:w="0" w:type="auto"/>
                  <w:noWrap/>
                  <w:vAlign w:val="center"/>
                  <w:hideMark/>
                </w:tcPr>
                <w:p w:rsidR="00611F9D" w:rsidRPr="00611F9D" w:rsidRDefault="00A8175D" w:rsidP="00611F9D">
                  <w:pPr>
                    <w:spacing w:after="0" w:line="240" w:lineRule="auto"/>
                    <w:rPr>
                      <w:rFonts w:ascii="Times New Roman" w:eastAsia="Times New Roman" w:hAnsi="Times New Roman" w:cs="Times New Roman"/>
                      <w:sz w:val="24"/>
                      <w:szCs w:val="24"/>
                      <w:lang w:eastAsia="tr-TR"/>
                    </w:rPr>
                  </w:pPr>
                  <w:hyperlink r:id="rId12" w:history="1">
                    <w:r w:rsidR="00611F9D" w:rsidRPr="00611F9D">
                      <w:rPr>
                        <w:rFonts w:ascii="Arial" w:eastAsia="Times New Roman" w:hAnsi="Arial" w:cs="Arial"/>
                        <w:color w:val="800080"/>
                        <w:sz w:val="15"/>
                        <w:szCs w:val="15"/>
                        <w:u w:val="single"/>
                        <w:lang w:eastAsia="tr-TR"/>
                      </w:rPr>
                      <w:t>RESMİ GAZETE</w:t>
                    </w:r>
                  </w:hyperlink>
                </w:p>
              </w:tc>
            </w:tr>
          </w:tbl>
          <w:p w:rsidR="00611F9D" w:rsidRPr="00611F9D" w:rsidRDefault="00611F9D" w:rsidP="00611F9D">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210"/>
              <w:gridCol w:w="375"/>
            </w:tblGrid>
            <w:tr w:rsidR="00611F9D" w:rsidRPr="00611F9D">
              <w:trPr>
                <w:tblCellSpacing w:w="0" w:type="dxa"/>
              </w:trPr>
              <w:tc>
                <w:tcPr>
                  <w:tcW w:w="0" w:type="auto"/>
                  <w:noWrap/>
                  <w:vAlign w:val="center"/>
                  <w:hideMark/>
                </w:tcPr>
                <w:p w:rsidR="00611F9D" w:rsidRPr="00611F9D" w:rsidRDefault="00A8175D" w:rsidP="00611F9D">
                  <w:pPr>
                    <w:spacing w:after="0" w:line="240" w:lineRule="auto"/>
                    <w:rPr>
                      <w:rFonts w:ascii="Times New Roman" w:eastAsia="Times New Roman" w:hAnsi="Times New Roman" w:cs="Times New Roman"/>
                      <w:sz w:val="24"/>
                      <w:szCs w:val="24"/>
                      <w:lang w:eastAsia="tr-TR"/>
                    </w:rPr>
                  </w:pPr>
                  <w:hyperlink r:id="rId13" w:history="1">
                    <w:r w:rsidR="00611F9D" w:rsidRPr="00611F9D">
                      <w:rPr>
                        <w:rFonts w:ascii="Arial" w:eastAsia="Times New Roman" w:hAnsi="Arial" w:cs="Arial"/>
                        <w:color w:val="800080"/>
                        <w:sz w:val="15"/>
                        <w:szCs w:val="15"/>
                        <w:u w:val="single"/>
                        <w:lang w:eastAsia="tr-TR"/>
                      </w:rPr>
                      <w:t>SIK KULLANILAN KANUNLAR</w:t>
                    </w:r>
                  </w:hyperlink>
                </w:p>
              </w:tc>
              <w:tc>
                <w:tcPr>
                  <w:tcW w:w="6" w:type="dxa"/>
                  <w:vAlign w:val="center"/>
                  <w:hideMark/>
                </w:tcPr>
                <w:p w:rsidR="00611F9D" w:rsidRPr="00611F9D" w:rsidRDefault="00611F9D" w:rsidP="00611F9D">
                  <w:pPr>
                    <w:spacing w:after="0" w:line="240" w:lineRule="auto"/>
                    <w:rPr>
                      <w:rFonts w:ascii="Times New Roman" w:eastAsia="Times New Roman" w:hAnsi="Times New Roman" w:cs="Times New Roman"/>
                      <w:sz w:val="24"/>
                      <w:szCs w:val="24"/>
                      <w:lang w:eastAsia="tr-TR"/>
                    </w:rPr>
                  </w:pPr>
                  <w:r w:rsidRPr="00611F9D">
                    <w:rPr>
                      <w:rFonts w:ascii="Times New Roman" w:eastAsia="Times New Roman" w:hAnsi="Times New Roman" w:cs="Times New Roman"/>
                      <w:noProof/>
                      <w:sz w:val="24"/>
                      <w:szCs w:val="24"/>
                      <w:lang w:eastAsia="tr-TR"/>
                    </w:rPr>
                    <w:drawing>
                      <wp:inline distT="0" distB="0" distL="0" distR="0" wp14:anchorId="1D466E15" wp14:editId="355D1D72">
                        <wp:extent cx="142875" cy="142875"/>
                        <wp:effectExtent l="0" t="0" r="0" b="9525"/>
                        <wp:docPr id="4" name="Resim 4" descr="Expand SIK KULLANILAN KANU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and SIK KULLANILAN KANUNL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611F9D" w:rsidRPr="00611F9D" w:rsidRDefault="00611F9D" w:rsidP="00611F9D">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0" w:type="auto"/>
            <w:gridSpan w:val="2"/>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634"/>
            </w:tblGrid>
            <w:tr w:rsidR="00611F9D" w:rsidRPr="00611F9D">
              <w:trPr>
                <w:tblCellSpacing w:w="0" w:type="dxa"/>
              </w:trPr>
              <w:tc>
                <w:tcPr>
                  <w:tcW w:w="0" w:type="auto"/>
                  <w:noWrap/>
                  <w:vAlign w:val="center"/>
                  <w:hideMark/>
                </w:tcPr>
                <w:p w:rsidR="00611F9D" w:rsidRPr="00611F9D" w:rsidRDefault="00A8175D" w:rsidP="00611F9D">
                  <w:pPr>
                    <w:spacing w:after="0" w:line="240" w:lineRule="auto"/>
                    <w:rPr>
                      <w:rFonts w:ascii="Times New Roman" w:eastAsia="Times New Roman" w:hAnsi="Times New Roman" w:cs="Times New Roman"/>
                      <w:sz w:val="24"/>
                      <w:szCs w:val="24"/>
                      <w:lang w:eastAsia="tr-TR"/>
                    </w:rPr>
                  </w:pPr>
                  <w:hyperlink r:id="rId14" w:history="1">
                    <w:r w:rsidR="00611F9D" w:rsidRPr="00611F9D">
                      <w:rPr>
                        <w:rFonts w:ascii="Arial" w:eastAsia="Times New Roman" w:hAnsi="Arial" w:cs="Arial"/>
                        <w:color w:val="800080"/>
                        <w:sz w:val="15"/>
                        <w:szCs w:val="15"/>
                        <w:u w:val="single"/>
                        <w:lang w:eastAsia="tr-TR"/>
                      </w:rPr>
                      <w:t>KANUNLAR FİHRİSTİ</w:t>
                    </w:r>
                  </w:hyperlink>
                </w:p>
              </w:tc>
            </w:tr>
          </w:tbl>
          <w:p w:rsidR="00611F9D" w:rsidRPr="00611F9D" w:rsidRDefault="00611F9D" w:rsidP="00611F9D">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443"/>
              <w:gridCol w:w="375"/>
            </w:tblGrid>
            <w:tr w:rsidR="00611F9D" w:rsidRPr="00611F9D">
              <w:trPr>
                <w:tblCellSpacing w:w="0" w:type="dxa"/>
              </w:trPr>
              <w:tc>
                <w:tcPr>
                  <w:tcW w:w="0" w:type="auto"/>
                  <w:noWrap/>
                  <w:vAlign w:val="center"/>
                  <w:hideMark/>
                </w:tcPr>
                <w:p w:rsidR="00611F9D" w:rsidRPr="00611F9D" w:rsidRDefault="00A8175D" w:rsidP="00611F9D">
                  <w:pPr>
                    <w:spacing w:after="0" w:line="240" w:lineRule="auto"/>
                    <w:rPr>
                      <w:rFonts w:ascii="Times New Roman" w:eastAsia="Times New Roman" w:hAnsi="Times New Roman" w:cs="Times New Roman"/>
                      <w:sz w:val="24"/>
                      <w:szCs w:val="24"/>
                      <w:lang w:eastAsia="tr-TR"/>
                    </w:rPr>
                  </w:pPr>
                  <w:hyperlink r:id="rId15" w:history="1">
                    <w:r w:rsidR="00611F9D" w:rsidRPr="00611F9D">
                      <w:rPr>
                        <w:rFonts w:ascii="Arial" w:eastAsia="Times New Roman" w:hAnsi="Arial" w:cs="Arial"/>
                        <w:color w:val="800080"/>
                        <w:sz w:val="15"/>
                        <w:szCs w:val="15"/>
                        <w:u w:val="single"/>
                        <w:lang w:eastAsia="tr-TR"/>
                      </w:rPr>
                      <w:t>FAYDALI LİNKLER</w:t>
                    </w:r>
                  </w:hyperlink>
                </w:p>
              </w:tc>
              <w:tc>
                <w:tcPr>
                  <w:tcW w:w="6" w:type="dxa"/>
                  <w:vAlign w:val="center"/>
                  <w:hideMark/>
                </w:tcPr>
                <w:p w:rsidR="00611F9D" w:rsidRPr="00611F9D" w:rsidRDefault="00611F9D" w:rsidP="00611F9D">
                  <w:pPr>
                    <w:spacing w:after="0" w:line="240" w:lineRule="auto"/>
                    <w:rPr>
                      <w:rFonts w:ascii="Times New Roman" w:eastAsia="Times New Roman" w:hAnsi="Times New Roman" w:cs="Times New Roman"/>
                      <w:sz w:val="24"/>
                      <w:szCs w:val="24"/>
                      <w:lang w:eastAsia="tr-TR"/>
                    </w:rPr>
                  </w:pPr>
                  <w:r w:rsidRPr="00611F9D">
                    <w:rPr>
                      <w:rFonts w:ascii="Times New Roman" w:eastAsia="Times New Roman" w:hAnsi="Times New Roman" w:cs="Times New Roman"/>
                      <w:noProof/>
                      <w:sz w:val="24"/>
                      <w:szCs w:val="24"/>
                      <w:lang w:eastAsia="tr-TR"/>
                    </w:rPr>
                    <w:drawing>
                      <wp:inline distT="0" distB="0" distL="0" distR="0" wp14:anchorId="31F9EEBA" wp14:editId="384EB82F">
                        <wp:extent cx="142875" cy="142875"/>
                        <wp:effectExtent l="0" t="0" r="0" b="9525"/>
                        <wp:docPr id="5" name="Resim 5" descr="Expand FAYDALI LİN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 FAYDALI LİNK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611F9D" w:rsidRPr="00611F9D" w:rsidRDefault="00611F9D" w:rsidP="00611F9D">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067"/>
              <w:gridCol w:w="375"/>
            </w:tblGrid>
            <w:tr w:rsidR="00611F9D" w:rsidRPr="00611F9D">
              <w:trPr>
                <w:tblCellSpacing w:w="0" w:type="dxa"/>
              </w:trPr>
              <w:tc>
                <w:tcPr>
                  <w:tcW w:w="0" w:type="auto"/>
                  <w:noWrap/>
                  <w:vAlign w:val="center"/>
                  <w:hideMark/>
                </w:tcPr>
                <w:p w:rsidR="00611F9D" w:rsidRPr="00611F9D" w:rsidRDefault="00A8175D" w:rsidP="00611F9D">
                  <w:pPr>
                    <w:spacing w:after="0" w:line="240" w:lineRule="auto"/>
                    <w:rPr>
                      <w:rFonts w:ascii="Times New Roman" w:eastAsia="Times New Roman" w:hAnsi="Times New Roman" w:cs="Times New Roman"/>
                      <w:sz w:val="24"/>
                      <w:szCs w:val="24"/>
                      <w:lang w:eastAsia="tr-TR"/>
                    </w:rPr>
                  </w:pPr>
                  <w:hyperlink r:id="rId16" w:history="1">
                    <w:r w:rsidR="00611F9D" w:rsidRPr="00611F9D">
                      <w:rPr>
                        <w:rFonts w:ascii="Arial" w:eastAsia="Times New Roman" w:hAnsi="Arial" w:cs="Arial"/>
                        <w:color w:val="800080"/>
                        <w:sz w:val="15"/>
                        <w:szCs w:val="15"/>
                        <w:u w:val="single"/>
                        <w:lang w:eastAsia="tr-TR"/>
                      </w:rPr>
                      <w:t>HAKKIMIZDA</w:t>
                    </w:r>
                  </w:hyperlink>
                </w:p>
              </w:tc>
              <w:tc>
                <w:tcPr>
                  <w:tcW w:w="6" w:type="dxa"/>
                  <w:vAlign w:val="center"/>
                  <w:hideMark/>
                </w:tcPr>
                <w:p w:rsidR="00611F9D" w:rsidRPr="00611F9D" w:rsidRDefault="00611F9D" w:rsidP="00611F9D">
                  <w:pPr>
                    <w:spacing w:after="0" w:line="240" w:lineRule="auto"/>
                    <w:rPr>
                      <w:rFonts w:ascii="Times New Roman" w:eastAsia="Times New Roman" w:hAnsi="Times New Roman" w:cs="Times New Roman"/>
                      <w:sz w:val="24"/>
                      <w:szCs w:val="24"/>
                      <w:lang w:eastAsia="tr-TR"/>
                    </w:rPr>
                  </w:pPr>
                  <w:r w:rsidRPr="00611F9D">
                    <w:rPr>
                      <w:rFonts w:ascii="Times New Roman" w:eastAsia="Times New Roman" w:hAnsi="Times New Roman" w:cs="Times New Roman"/>
                      <w:noProof/>
                      <w:sz w:val="24"/>
                      <w:szCs w:val="24"/>
                      <w:lang w:eastAsia="tr-TR"/>
                    </w:rPr>
                    <w:drawing>
                      <wp:inline distT="0" distB="0" distL="0" distR="0" wp14:anchorId="5C4819E7" wp14:editId="59CEB7D0">
                        <wp:extent cx="142875" cy="142875"/>
                        <wp:effectExtent l="0" t="0" r="0" b="9525"/>
                        <wp:docPr id="6" name="Resim 6" descr="Expand HAKKIM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 HAKKIMIZ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611F9D" w:rsidRPr="00611F9D" w:rsidRDefault="00611F9D" w:rsidP="00611F9D">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776"/>
            </w:tblGrid>
            <w:tr w:rsidR="00611F9D" w:rsidRPr="00611F9D">
              <w:trPr>
                <w:tblCellSpacing w:w="0" w:type="dxa"/>
              </w:trPr>
              <w:tc>
                <w:tcPr>
                  <w:tcW w:w="0" w:type="auto"/>
                  <w:noWrap/>
                  <w:vAlign w:val="center"/>
                  <w:hideMark/>
                </w:tcPr>
                <w:p w:rsidR="00611F9D" w:rsidRPr="00611F9D" w:rsidRDefault="00A8175D" w:rsidP="00611F9D">
                  <w:pPr>
                    <w:spacing w:after="0" w:line="240" w:lineRule="auto"/>
                    <w:rPr>
                      <w:rFonts w:ascii="Times New Roman" w:eastAsia="Times New Roman" w:hAnsi="Times New Roman" w:cs="Times New Roman"/>
                      <w:sz w:val="24"/>
                      <w:szCs w:val="24"/>
                      <w:lang w:eastAsia="tr-TR"/>
                    </w:rPr>
                  </w:pPr>
                  <w:hyperlink r:id="rId17" w:history="1">
                    <w:r w:rsidR="00611F9D" w:rsidRPr="00611F9D">
                      <w:rPr>
                        <w:rFonts w:ascii="Arial" w:eastAsia="Times New Roman" w:hAnsi="Arial" w:cs="Arial"/>
                        <w:color w:val="800080"/>
                        <w:sz w:val="15"/>
                        <w:szCs w:val="15"/>
                        <w:u w:val="single"/>
                        <w:lang w:eastAsia="tr-TR"/>
                      </w:rPr>
                      <w:t>İLETİŞİM</w:t>
                    </w:r>
                  </w:hyperlink>
                </w:p>
              </w:tc>
            </w:tr>
          </w:tbl>
          <w:p w:rsidR="00611F9D" w:rsidRPr="00611F9D" w:rsidRDefault="00611F9D" w:rsidP="00611F9D">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0"/>
                <w:szCs w:val="20"/>
                <w:lang w:eastAsia="tr-TR"/>
              </w:rPr>
            </w:pPr>
          </w:p>
        </w:tc>
      </w:tr>
      <w:tr w:rsidR="00611F9D" w:rsidRPr="00611F9D" w:rsidTr="00611F9D">
        <w:tblPrEx>
          <w:shd w:val="clear" w:color="auto" w:fill="auto"/>
        </w:tblPrEx>
        <w:trPr>
          <w:gridAfter w:val="11"/>
          <w:wAfter w:w="5238" w:type="dxa"/>
          <w:trHeight w:val="31680"/>
          <w:tblCellSpacing w:w="0" w:type="dxa"/>
        </w:trPr>
        <w:tc>
          <w:tcPr>
            <w:tcW w:w="0" w:type="auto"/>
            <w:gridSpan w:val="13"/>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65"/>
            </w:tblGrid>
            <w:tr w:rsidR="00611F9D" w:rsidRPr="00611F9D">
              <w:trPr>
                <w:tblCellSpacing w:w="15" w:type="dxa"/>
              </w:trPr>
              <w:tc>
                <w:tcPr>
                  <w:tcW w:w="0" w:type="auto"/>
                  <w:shd w:val="clear" w:color="auto" w:fill="FFFFFF"/>
                  <w:vAlign w:val="center"/>
                  <w:hideMark/>
                </w:tcPr>
                <w:tbl>
                  <w:tblPr>
                    <w:tblW w:w="5000" w:type="pct"/>
                    <w:jc w:val="center"/>
                    <w:tblCellSpacing w:w="0" w:type="dxa"/>
                    <w:shd w:val="clear" w:color="auto" w:fill="6E7B96"/>
                    <w:tblCellMar>
                      <w:top w:w="15" w:type="dxa"/>
                      <w:left w:w="15" w:type="dxa"/>
                      <w:bottom w:w="15" w:type="dxa"/>
                      <w:right w:w="15" w:type="dxa"/>
                    </w:tblCellMar>
                    <w:tblLook w:val="04A0" w:firstRow="1" w:lastRow="0" w:firstColumn="1" w:lastColumn="0" w:noHBand="0" w:noVBand="1"/>
                  </w:tblPr>
                  <w:tblGrid>
                    <w:gridCol w:w="8975"/>
                  </w:tblGrid>
                  <w:tr w:rsidR="00611F9D" w:rsidRPr="00611F9D">
                    <w:trPr>
                      <w:tblCellSpacing w:w="0" w:type="dxa"/>
                      <w:jc w:val="center"/>
                    </w:trPr>
                    <w:tc>
                      <w:tcPr>
                        <w:tcW w:w="0" w:type="auto"/>
                        <w:shd w:val="clear" w:color="auto" w:fill="6E7B96"/>
                        <w:vAlign w:val="center"/>
                        <w:hideMark/>
                      </w:tcPr>
                      <w:p w:rsidR="00611F9D" w:rsidRPr="00611F9D" w:rsidRDefault="00611F9D" w:rsidP="00611F9D">
                        <w:pPr>
                          <w:spacing w:after="0" w:line="240" w:lineRule="auto"/>
                          <w:rPr>
                            <w:rFonts w:ascii="Times New Roman" w:eastAsia="Times New Roman" w:hAnsi="Times New Roman" w:cs="Times New Roman"/>
                            <w:sz w:val="24"/>
                            <w:szCs w:val="24"/>
                            <w:lang w:eastAsia="tr-TR"/>
                          </w:rPr>
                        </w:pPr>
                        <w:r w:rsidRPr="00611F9D">
                          <w:rPr>
                            <w:rFonts w:ascii="Lucida Sans Unicode" w:eastAsia="Times New Roman" w:hAnsi="Lucida Sans Unicode" w:cs="Lucida Sans Unicode"/>
                            <w:noProof/>
                            <w:color w:val="000000"/>
                            <w:sz w:val="15"/>
                            <w:szCs w:val="15"/>
                            <w:lang w:eastAsia="tr-TR"/>
                          </w:rPr>
                          <w:lastRenderedPageBreak/>
                          <w:drawing>
                            <wp:inline distT="0" distB="0" distL="0" distR="0" wp14:anchorId="5516A5EF" wp14:editId="5A5E2F6C">
                              <wp:extent cx="304800" cy="304800"/>
                              <wp:effectExtent l="0" t="0" r="0" b="0"/>
                              <wp:docPr id="7" name="Resim 7" descr="Yazdı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azdır">
                                        <a:hlinkClick r:id="rId13"/>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611F9D">
                          <w:rPr>
                            <w:rFonts w:ascii="Times New Roman" w:eastAsia="Times New Roman" w:hAnsi="Times New Roman" w:cs="Times New Roman"/>
                            <w:sz w:val="24"/>
                            <w:szCs w:val="24"/>
                            <w:lang w:eastAsia="tr-TR"/>
                          </w:rPr>
                          <w:t> </w:t>
                        </w:r>
                      </w:p>
                    </w:tc>
                  </w:tr>
                </w:tbl>
                <w:p w:rsidR="00611F9D" w:rsidRPr="00611F9D" w:rsidRDefault="00611F9D" w:rsidP="00611F9D">
                  <w:pPr>
                    <w:spacing w:after="0" w:line="240" w:lineRule="auto"/>
                    <w:jc w:val="center"/>
                    <w:rPr>
                      <w:rFonts w:ascii="Times New Roman" w:eastAsia="Times New Roman" w:hAnsi="Times New Roman" w:cs="Times New Roman"/>
                      <w:vanish/>
                      <w:sz w:val="24"/>
                      <w:szCs w:val="24"/>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75"/>
                  </w:tblGrid>
                  <w:tr w:rsidR="00611F9D" w:rsidRPr="00611F9D">
                    <w:trPr>
                      <w:tblCellSpacing w:w="15" w:type="dxa"/>
                      <w:jc w:val="center"/>
                    </w:trPr>
                    <w:tc>
                      <w:tcPr>
                        <w:tcW w:w="0" w:type="auto"/>
                        <w:vAlign w:val="center"/>
                        <w:hideMark/>
                      </w:tcPr>
                      <w:p w:rsidR="00611F9D" w:rsidRPr="00611F9D" w:rsidRDefault="00611F9D" w:rsidP="00611F9D">
                        <w:pPr>
                          <w:spacing w:after="240" w:line="240" w:lineRule="auto"/>
                          <w:rPr>
                            <w:rFonts w:ascii="Times New Roman" w:eastAsia="Times New Roman" w:hAnsi="Times New Roman" w:cs="Times New Roman"/>
                            <w:sz w:val="24"/>
                            <w:szCs w:val="24"/>
                            <w:lang w:eastAsia="tr-TR"/>
                          </w:rPr>
                        </w:pPr>
                        <w:r w:rsidRPr="00611F9D">
                          <w:rPr>
                            <w:rFonts w:ascii="Times New Roman" w:eastAsia="Times New Roman" w:hAnsi="Times New Roman" w:cs="Times New Roman"/>
                            <w:sz w:val="24"/>
                            <w:szCs w:val="24"/>
                            <w:lang w:eastAsia="tr-TR"/>
                          </w:rPr>
                          <w:t>Resmi Gazete Tarihi: 29.12.2012 Resmi Gazete Sayısı: 28512</w:t>
                        </w:r>
                      </w:p>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bookmarkStart w:id="0" w:name="_GoBack"/>
                        <w:r w:rsidRPr="00611F9D">
                          <w:rPr>
                            <w:rFonts w:ascii="Calibri" w:eastAsia="Times New Roman" w:hAnsi="Calibri" w:cs="Calibri"/>
                            <w:b/>
                            <w:bCs/>
                            <w:lang w:eastAsia="tr-TR"/>
                          </w:rPr>
                          <w:t>İŞ SAĞLIĞI VE GÜVENLİĞİ HİZMETLERİ YÖNETMELİĞİ</w:t>
                        </w:r>
                      </w:p>
                      <w:bookmarkEnd w:id="0"/>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 </w:t>
                        </w:r>
                      </w:p>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BİRİNCİ BÖLÜM</w:t>
                        </w:r>
                      </w:p>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Amaç, Kapsam, Dayanak ve Tanımlar</w:t>
                        </w:r>
                      </w:p>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 </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Amaç</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1 –</w:t>
                        </w:r>
                        <w:r w:rsidRPr="00611F9D">
                          <w:rPr>
                            <w:rFonts w:ascii="Calibri" w:eastAsia="Times New Roman" w:hAnsi="Calibri" w:cs="Calibri"/>
                            <w:lang w:eastAsia="tr-TR"/>
                          </w:rPr>
                          <w:t> (1) Bu Yönetmeliğin amacı; iş sağlığı ve güvenliği hizmetlerini yürütmek üzere kurulacak işyeri sağlık ve güvenlik birimlerinin kuruluşu ile ortak sağlık ve güvenlik birimlerinin yetkilendirilmeleri, yetki belgelerinin iptali, görev, yetki ve sorumlulukları ile çalışma usul ve esaslarını düzenlemektir.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Kapsam</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2 –</w:t>
                        </w:r>
                        <w:r w:rsidRPr="00611F9D">
                          <w:rPr>
                            <w:rFonts w:ascii="Calibri" w:eastAsia="Times New Roman" w:hAnsi="Calibri" w:cs="Calibri"/>
                            <w:lang w:eastAsia="tr-TR"/>
                          </w:rPr>
                          <w:t xml:space="preserve"> (1) Bu Yönetmelik, </w:t>
                        </w:r>
                        <w:proofErr w:type="gramStart"/>
                        <w:r w:rsidRPr="00611F9D">
                          <w:rPr>
                            <w:rFonts w:ascii="Calibri" w:eastAsia="Times New Roman" w:hAnsi="Calibri" w:cs="Calibri"/>
                            <w:lang w:eastAsia="tr-TR"/>
                          </w:rPr>
                          <w:t>20/6/2012</w:t>
                        </w:r>
                        <w:proofErr w:type="gramEnd"/>
                        <w:r w:rsidRPr="00611F9D">
                          <w:rPr>
                            <w:rFonts w:ascii="Calibri" w:eastAsia="Times New Roman" w:hAnsi="Calibri" w:cs="Calibri"/>
                            <w:lang w:eastAsia="tr-TR"/>
                          </w:rPr>
                          <w:t xml:space="preserve"> tarihli ve 6331 sayılı İş Sağlığı ve Güvenliği Kanunu kapsamında yer alan işyerlerini kapsar.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Dayanak</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3 –</w:t>
                        </w:r>
                        <w:r w:rsidRPr="00611F9D">
                          <w:rPr>
                            <w:rFonts w:ascii="Calibri" w:eastAsia="Times New Roman" w:hAnsi="Calibri" w:cs="Calibri"/>
                            <w:lang w:eastAsia="tr-TR"/>
                          </w:rPr>
                          <w:t xml:space="preserve"> (1) Bu Yönetmelik; İş Sağlığı ve Güvenliği Kanununun 6 </w:t>
                        </w:r>
                        <w:proofErr w:type="spellStart"/>
                        <w:r w:rsidRPr="00611F9D">
                          <w:rPr>
                            <w:rFonts w:ascii="Calibri" w:eastAsia="Times New Roman" w:hAnsi="Calibri" w:cs="Calibri"/>
                            <w:lang w:eastAsia="tr-TR"/>
                          </w:rPr>
                          <w:t>ncı</w:t>
                        </w:r>
                        <w:proofErr w:type="spellEnd"/>
                        <w:r w:rsidRPr="00611F9D">
                          <w:rPr>
                            <w:rFonts w:ascii="Calibri" w:eastAsia="Times New Roman" w:hAnsi="Calibri" w:cs="Calibri"/>
                            <w:lang w:eastAsia="tr-TR"/>
                          </w:rPr>
                          <w:t>, </w:t>
                        </w:r>
                        <w:r w:rsidRPr="00611F9D">
                          <w:rPr>
                            <w:rFonts w:ascii="Calibri" w:eastAsia="Times New Roman" w:hAnsi="Calibri" w:cs="Calibri"/>
                            <w:b/>
                            <w:bCs/>
                            <w:lang w:eastAsia="tr-TR"/>
                          </w:rPr>
                          <w:t xml:space="preserve">(Değişik </w:t>
                        </w:r>
                        <w:proofErr w:type="gramStart"/>
                        <w:r w:rsidRPr="00611F9D">
                          <w:rPr>
                            <w:rFonts w:ascii="Calibri" w:eastAsia="Times New Roman" w:hAnsi="Calibri" w:cs="Calibri"/>
                            <w:b/>
                            <w:bCs/>
                            <w:lang w:eastAsia="tr-TR"/>
                          </w:rPr>
                          <w:t>ibare:RG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u w:val="single"/>
                            <w:lang w:eastAsia="tr-TR"/>
                          </w:rPr>
                          <w:t xml:space="preserve">8 inci, 24 üncü, 27 </w:t>
                        </w:r>
                        <w:proofErr w:type="spellStart"/>
                        <w:r w:rsidRPr="00611F9D">
                          <w:rPr>
                            <w:rFonts w:ascii="Calibri" w:eastAsia="Times New Roman" w:hAnsi="Calibri" w:cs="Calibri"/>
                            <w:u w:val="single"/>
                            <w:lang w:eastAsia="tr-TR"/>
                          </w:rPr>
                          <w:t>nci</w:t>
                        </w:r>
                        <w:proofErr w:type="spellEnd"/>
                        <w:r w:rsidRPr="00611F9D">
                          <w:rPr>
                            <w:rFonts w:ascii="Calibri" w:eastAsia="Times New Roman" w:hAnsi="Calibri" w:cs="Calibri"/>
                            <w:u w:val="single"/>
                            <w:lang w:eastAsia="tr-TR"/>
                          </w:rPr>
                          <w:t>, 30 uncu ve 31 inci</w:t>
                        </w:r>
                        <w:r w:rsidRPr="00611F9D">
                          <w:rPr>
                            <w:rFonts w:ascii="Calibri" w:eastAsia="Times New Roman" w:hAnsi="Calibri" w:cs="Calibri"/>
                            <w:lang w:eastAsia="tr-TR"/>
                          </w:rPr>
                          <w:t xml:space="preserve"> maddeleri ile 9/1/1985 tarihli ve 3146 sayılı Çalışma ve Sosyal Güvenlik Bakanlığının Teşkilat ve Görevleri Hakkında Kanunun 2 </w:t>
                        </w:r>
                        <w:proofErr w:type="spellStart"/>
                        <w:r w:rsidRPr="00611F9D">
                          <w:rPr>
                            <w:rFonts w:ascii="Calibri" w:eastAsia="Times New Roman" w:hAnsi="Calibri" w:cs="Calibri"/>
                            <w:lang w:eastAsia="tr-TR"/>
                          </w:rPr>
                          <w:t>nci</w:t>
                        </w:r>
                        <w:proofErr w:type="spellEnd"/>
                        <w:r w:rsidRPr="00611F9D">
                          <w:rPr>
                            <w:rFonts w:ascii="Calibri" w:eastAsia="Times New Roman" w:hAnsi="Calibri" w:cs="Calibri"/>
                            <w:lang w:eastAsia="tr-TR"/>
                          </w:rPr>
                          <w:t xml:space="preserve"> ve 12 </w:t>
                        </w:r>
                        <w:proofErr w:type="spellStart"/>
                        <w:r w:rsidRPr="00611F9D">
                          <w:rPr>
                            <w:rFonts w:ascii="Calibri" w:eastAsia="Times New Roman" w:hAnsi="Calibri" w:cs="Calibri"/>
                            <w:lang w:eastAsia="tr-TR"/>
                          </w:rPr>
                          <w:t>nci</w:t>
                        </w:r>
                        <w:proofErr w:type="spellEnd"/>
                        <w:r w:rsidRPr="00611F9D">
                          <w:rPr>
                            <w:rFonts w:ascii="Calibri" w:eastAsia="Times New Roman" w:hAnsi="Calibri" w:cs="Calibri"/>
                            <w:lang w:eastAsia="tr-TR"/>
                          </w:rPr>
                          <w:t xml:space="preserve"> maddelerine dayanılarak hazırlanmıştır.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Tanımlar ve kısaltmalar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4 –</w:t>
                        </w:r>
                        <w:r w:rsidRPr="00611F9D">
                          <w:rPr>
                            <w:rFonts w:ascii="Calibri" w:eastAsia="Times New Roman" w:hAnsi="Calibri" w:cs="Calibri"/>
                            <w:lang w:eastAsia="tr-TR"/>
                          </w:rPr>
                          <w:t> (1) Bu Yönetmelikte geçen: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Bakanlık: Çalışma ve Sosyal Güvenlik Bakanlığını,</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b) Çalışan temsilcisi: İş sağlığı ve güvenliği ile ilgili çalışmalara katılma, çalışmaları izleme, tedbir alınmasını isteme, tekliflerde bulunma ve benzeri konularda çalışanları temsil etmeye yetkili çalışanı,</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c) Genel Müdürlük: İş Sağlığı ve Güvenliği Genel Müdürlüğünü,</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ç) İşyeri sağlık ve güvenlik birimi (İSGB): İşyerinde iş sağlığı ve güvenliği hizmetlerini yürütmek üzere kurulan, gerekli donanım ve personele sahip olan birimi,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d) İSG-KÂTİP: İş sağlığı ve güvenliği hizmetleri ile ilgili iş ve işlemlerin Genel Müdürlükçe kayıt, takip ve izlenmesi amacıyla kullanılan iş sağlığı ve güvenliği kayıt, takip ve izleme programını,</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e) Onaylı defter: İşyeri hekimi ve iş güvenliği uzmanı tarafından yapılan tespit ve tavsiyeler ile gerekli görülen diğer hususların yazıldığı, seri numaralı ve sayfaları bir asıl iki kopyalı şekilde düzenlenmiş her işyeri için tek olan defteri,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f) Ortak sağlık ve güvenlik birimi (OSGB): Kamu kurum ve kuruluşları, organize sanayi bölgeleri ile </w:t>
                        </w:r>
                        <w:proofErr w:type="gramStart"/>
                        <w:r w:rsidRPr="00611F9D">
                          <w:rPr>
                            <w:rFonts w:ascii="Calibri" w:eastAsia="Times New Roman" w:hAnsi="Calibri" w:cs="Calibri"/>
                            <w:lang w:eastAsia="tr-TR"/>
                          </w:rPr>
                          <w:t>13/1/2011</w:t>
                        </w:r>
                        <w:proofErr w:type="gramEnd"/>
                        <w:r w:rsidRPr="00611F9D">
                          <w:rPr>
                            <w:rFonts w:ascii="Calibri" w:eastAsia="Times New Roman" w:hAnsi="Calibri" w:cs="Calibri"/>
                            <w:lang w:eastAsia="tr-TR"/>
                          </w:rPr>
                          <w:t xml:space="preserve"> tarihli ve 6102 sayılı Türk Ticaret Kanununa göre faaliyet gösteren şirketler tarafından, işyerlerine iş sağlığı ve güvenliği hizmetlerini sunmak üzere kurulan gerekli donanım ve personele sahip olan ve Bakanlıkça yetkilendirilen birimi,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g) Sorumlu müdür: İşyeri hekimliği veya iş güvenliği uzmanlığı belgesine sahip, </w:t>
                        </w:r>
                        <w:proofErr w:type="spellStart"/>
                        <w:r w:rsidRPr="00611F9D">
                          <w:rPr>
                            <w:rFonts w:ascii="Calibri" w:eastAsia="Times New Roman" w:hAnsi="Calibri" w:cs="Calibri"/>
                            <w:lang w:eastAsia="tr-TR"/>
                          </w:rPr>
                          <w:t>OSGB’lerde</w:t>
                        </w:r>
                        <w:proofErr w:type="spellEnd"/>
                        <w:r w:rsidRPr="00611F9D">
                          <w:rPr>
                            <w:rFonts w:ascii="Calibri" w:eastAsia="Times New Roman" w:hAnsi="Calibri" w:cs="Calibri"/>
                            <w:lang w:eastAsia="tr-TR"/>
                          </w:rPr>
                          <w:t xml:space="preserve"> tam süreli istihdam edilen ve bu birimlerin iş ve işlemlerinden Bakanlığa karşı sorumlu olan kişiyi,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ğ)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İtiraz komisyonu: Bu Yönetmelik kapsamında hizmet veren kişi veya kurumların belgelerinin askıya alınma veya iptali ile ilgili itirazları değerlendirmek ve sonuçlandırmak üzere; İş Sağlığı ve Güvenliği Genel Müdürlüğünün bağlı bulunduğu Müsteşar Yardımcısının başkanlığında, İş Sağlığı ve Güvenliği Genel Müdürü ve ilgili Genel Müdür Yardımcısı, ilgili Daire Başkanları ile iş sağlığı ve güvenliği uzmanlarından üç üyeden oluşan komisyonu,</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h)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Toplum Sağlığı Merkezi Birimi (TSMB): Sağlık Bakanlığına bağlı, işyerlerine iş sağlığı ve güvenliği hizmetlerini sunmak üzere kurulan gerekli donanım ve personele sahip olan ve Bakanlıkça yetkilendirilen birimi,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ifade</w:t>
                        </w:r>
                        <w:proofErr w:type="gramEnd"/>
                        <w:r w:rsidRPr="00611F9D">
                          <w:rPr>
                            <w:rFonts w:ascii="Calibri" w:eastAsia="Times New Roman" w:hAnsi="Calibri" w:cs="Calibri"/>
                            <w:lang w:eastAsia="tr-TR"/>
                          </w:rPr>
                          <w:t xml:space="preserve"> eder.</w:t>
                        </w:r>
                      </w:p>
                      <w:p w:rsidR="00611F9D" w:rsidRPr="00611F9D" w:rsidRDefault="00611F9D" w:rsidP="00611F9D">
                        <w:pPr>
                          <w:spacing w:after="0" w:line="240" w:lineRule="auto"/>
                          <w:ind w:firstLine="567"/>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lastRenderedPageBreak/>
                          <w:t>İKİNCİ BÖLÜM</w:t>
                        </w:r>
                      </w:p>
                      <w:p w:rsidR="00611F9D" w:rsidRPr="00611F9D" w:rsidRDefault="00611F9D" w:rsidP="00611F9D">
                        <w:pPr>
                          <w:spacing w:after="0" w:line="240" w:lineRule="auto"/>
                          <w:ind w:firstLine="567"/>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Hak ve Yükümlülükler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İşverenin iş sağlığı ve güvenliği hizmetleri ile ilgili yükümlülükleri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5 –</w:t>
                        </w:r>
                        <w:r w:rsidRPr="00611F9D">
                          <w:rPr>
                            <w:rFonts w:ascii="Calibri" w:eastAsia="Times New Roman" w:hAnsi="Calibri" w:cs="Calibri"/>
                            <w:lang w:eastAsia="tr-TR"/>
                          </w:rPr>
                          <w:t> (1)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İşveren, işyerlerinde alınması gereken iş sağlığı ve güvenliği tedbirlerinin belirlenmesi ve uygulanmasının izlenmesi, iş kazası ve meslek hastalıklarının önlenmesi, çalışanların ilk yardım ve acil tedavi ile koruyucu sağlık ve güvenlik hizmetlerinin yürütülmesi amacıyla; çalışanları arasından ilgili yönetmeliklerde belirtilen nitelikleri haiz bir veya birden fazla işyeri hekimi, iş güvenliği uzmanı görevlendirir. On ve daha fazla çalışanı olan çok tehlikeli sınıfta yer alan işyeri işverenleri ayrıca diğer sağlık personeli görevlendirir. Gerekli nitelikleri haiz olması halinde tehlike sınıfı ve çalışan sayısını dikkate alarak bu hizmetin yerine getirilmesini kendisi üstlenebilir.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(2) İşveren, işyerinde gerekli niteliklere sahip personel bulunmaması halinde birinci fıkrada sayılan yükümlülüklerinin tamamını veya bir kısmını, </w:t>
                        </w:r>
                        <w:proofErr w:type="spellStart"/>
                        <w:r w:rsidRPr="00611F9D">
                          <w:rPr>
                            <w:rFonts w:ascii="Calibri" w:eastAsia="Times New Roman" w:hAnsi="Calibri" w:cs="Calibri"/>
                            <w:lang w:eastAsia="tr-TR"/>
                          </w:rPr>
                          <w:t>OSGB’lerden</w:t>
                        </w:r>
                        <w:proofErr w:type="spellEnd"/>
                        <w:r w:rsidRPr="00611F9D">
                          <w:rPr>
                            <w:rFonts w:ascii="Calibri" w:eastAsia="Times New Roman" w:hAnsi="Calibri" w:cs="Calibri"/>
                            <w:lang w:eastAsia="tr-TR"/>
                          </w:rPr>
                          <w:t xml:space="preserve"> hizmet alarak yerine getirebilir.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(3) İşveren, işyeri hekimi ve iş güvenliği uzmanının tam süreli görevlendirilmesi gereken durumlarda İSGB kurar. Tam süreli işyeri hekimi görevlendirilen işyerlerinde, diğer sağlık personeli görevlendirilmesi zorunlu değildir.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(4) Üçüncü fıkrada belirtilen sürenin hesaplanmasında, çalışanların tabi olduğu kanun hükümleri saklı kalmak kaydıyla, </w:t>
                        </w:r>
                        <w:proofErr w:type="gramStart"/>
                        <w:r w:rsidRPr="00611F9D">
                          <w:rPr>
                            <w:rFonts w:ascii="Calibri" w:eastAsia="Times New Roman" w:hAnsi="Calibri" w:cs="Calibri"/>
                            <w:lang w:eastAsia="tr-TR"/>
                          </w:rPr>
                          <w:t>22/5/2003</w:t>
                        </w:r>
                        <w:proofErr w:type="gramEnd"/>
                        <w:r w:rsidRPr="00611F9D">
                          <w:rPr>
                            <w:rFonts w:ascii="Calibri" w:eastAsia="Times New Roman" w:hAnsi="Calibri" w:cs="Calibri"/>
                            <w:lang w:eastAsia="tr-TR"/>
                          </w:rPr>
                          <w:t xml:space="preserve"> tarihli ve 4857 sayılı İş Kanununa göre belirlenen haftalık çalışma süresi dikkate alınır.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(5) İşveren;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İş sağlığı ve güvenliği hizmetleri ile ilgili görevlendirilen personelin etkin bir şekilde çalışması amacıyla gerekli kolaylığı sağlamak ve bu hususta planlama ve düzenleme yapmakla,</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b) Görevlendirdiği kişi veya </w:t>
                        </w:r>
                        <w:proofErr w:type="spellStart"/>
                        <w:r w:rsidRPr="00611F9D">
                          <w:rPr>
                            <w:rFonts w:ascii="Calibri" w:eastAsia="Times New Roman" w:hAnsi="Calibri" w:cs="Calibri"/>
                            <w:lang w:eastAsia="tr-TR"/>
                          </w:rPr>
                          <w:t>OSGB’lerin</w:t>
                        </w:r>
                        <w:proofErr w:type="spellEnd"/>
                        <w:r w:rsidRPr="00611F9D">
                          <w:rPr>
                            <w:rFonts w:ascii="Calibri" w:eastAsia="Times New Roman" w:hAnsi="Calibri" w:cs="Calibri"/>
                            <w:lang w:eastAsia="tr-TR"/>
                          </w:rPr>
                          <w:t xml:space="preserve"> görevlerini yerine getirmeleri amacıyla araç, gereç, mekân ve zaman gibi gerekli bütün ihtiyaçlarını karşılamakla,</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c) İşyerinde sağlık ve güvenlik hizmetini yürütenler arasında işbirliği ve koordinasyonu sağlamakla,</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ç) Görevlendirdiği kişi veya hizmet aldığı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xml:space="preserve"> tarafından iş sağlığı ve güvenliği ile ilgili mevzuata uygun olan ve yazılı olarak bildirilen tedbirleri yerine getirmekle,</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d) İşyeri hekimi, iş güvenliği uzmanı ve diğer sağlık personelinin görevlerini yerine getirebilmeleri için, Bakanlıkça belirlenen sürelerden az olmamak kaydı ile yeterli çalışma süresini sağlamakla,</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e)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Çalışanın ölümü veya maluliyetiyle sonuçlanacak şekilde vücut bütünlüğünün bozulmasına neden olan iş kazası veya meslek hastalığının meydana gelmesinde ihmali yargı kararı ile kesinleşen işyeri hekimi veya iş güvenliği uzmanını Genel Müdürlüğe bildirmekle,</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f)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Bakanlıkça belirlenecek iş sağlığı ve güvenliğini ilgilendiren konularla ilgili bilgileri, İSG KATİP sistemi üzerinden Genel Müdürlüğe bilgi vermekle,</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yükümlüdür</w:t>
                        </w:r>
                        <w:proofErr w:type="gramEnd"/>
                        <w:r w:rsidRPr="00611F9D">
                          <w:rPr>
                            <w:rFonts w:ascii="Calibri" w:eastAsia="Times New Roman" w:hAnsi="Calibri" w:cs="Calibri"/>
                            <w:lang w:eastAsia="tr-TR"/>
                          </w:rPr>
                          <w:t>.</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(6) İş sağlığı ve güvenliği hizmetlerini yürütmek üzere işyerinden personel görevlendirmek veya </w:t>
                        </w:r>
                        <w:proofErr w:type="spellStart"/>
                        <w:r w:rsidRPr="00611F9D">
                          <w:rPr>
                            <w:rFonts w:ascii="Calibri" w:eastAsia="Times New Roman" w:hAnsi="Calibri" w:cs="Calibri"/>
                            <w:lang w:eastAsia="tr-TR"/>
                          </w:rPr>
                          <w:t>OSGB’lerden</w:t>
                        </w:r>
                        <w:proofErr w:type="spellEnd"/>
                        <w:r w:rsidRPr="00611F9D">
                          <w:rPr>
                            <w:rFonts w:ascii="Calibri" w:eastAsia="Times New Roman" w:hAnsi="Calibri" w:cs="Calibri"/>
                            <w:lang w:eastAsia="tr-TR"/>
                          </w:rPr>
                          <w:t xml:space="preserve"> hizmet almak suretiyle bu konudaki yetkilerini devreden işverenin bu hizmetlere ilişkin yükümlülükleri devam eder.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(7) İşveren işyerinde görev yapan işyeri hekimi, iş güvenliği uzmanı ve diğer sağlık personeli ile hizmet alınan </w:t>
                        </w:r>
                        <w:proofErr w:type="spellStart"/>
                        <w:r w:rsidRPr="00611F9D">
                          <w:rPr>
                            <w:rFonts w:ascii="Calibri" w:eastAsia="Times New Roman" w:hAnsi="Calibri" w:cs="Calibri"/>
                            <w:lang w:eastAsia="tr-TR"/>
                          </w:rPr>
                          <w:t>OSGB’lerin</w:t>
                        </w:r>
                        <w:proofErr w:type="spellEnd"/>
                        <w:r w:rsidRPr="00611F9D">
                          <w:rPr>
                            <w:rFonts w:ascii="Calibri" w:eastAsia="Times New Roman" w:hAnsi="Calibri" w:cs="Calibri"/>
                            <w:lang w:eastAsia="tr-TR"/>
                          </w:rPr>
                          <w:t xml:space="preserve"> İş Sağlığı ve Güvenliği Kanununa göre geçerli yetki belgesi ile görevlendirilmesinden sorumludur.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(8)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Belirlenen niteliklere ve gerekli belgeye sahip olmayan ancak ondan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Bu fıkraya ilişkin eğitim programları, eğitimin süresi ve eğiticilerin nitelikleri ile görevlendirmeye ilişkin hususlar Bakanlıkça belirlenir.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(9)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 xml:space="preserve">İşyeri hekimi, iş güvenliği uzmanı ve diğer sağlık personelinin </w:t>
                        </w:r>
                        <w:r w:rsidRPr="00611F9D">
                          <w:rPr>
                            <w:rFonts w:ascii="Calibri" w:eastAsia="Times New Roman" w:hAnsi="Calibri" w:cs="Calibri"/>
                            <w:lang w:eastAsia="tr-TR"/>
                          </w:rPr>
                          <w:lastRenderedPageBreak/>
                          <w:t>görevlendirilmesine ilişkin zorunlu çalışma sürelerinin hesabında; 5/6/1986 tarihli ve 3308 sayılı Mesleki Eğitim Kanunu ile 4/11/1981 tarihli ve 2547 sayılı Yükseköğretim Kanunu kapsamındaki öğrenci statüsünde olan çırak ve stajyerler, toplam çalışan sayısına dâhil edilmez.</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(10)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 xml:space="preserve">İşveren, </w:t>
                        </w:r>
                        <w:proofErr w:type="spellStart"/>
                        <w:r w:rsidRPr="00611F9D">
                          <w:rPr>
                            <w:rFonts w:ascii="Calibri" w:eastAsia="Times New Roman" w:hAnsi="Calibri" w:cs="Calibri"/>
                            <w:lang w:eastAsia="tr-TR"/>
                          </w:rPr>
                          <w:t>sektörel</w:t>
                        </w:r>
                        <w:proofErr w:type="spellEnd"/>
                        <w:r w:rsidRPr="00611F9D">
                          <w:rPr>
                            <w:rFonts w:ascii="Calibri" w:eastAsia="Times New Roman" w:hAnsi="Calibri" w:cs="Calibri"/>
                            <w:lang w:eastAsia="tr-TR"/>
                          </w:rPr>
                          <w:t xml:space="preserve"> düzenleme çerçevesinde maden ve yapı ile diğer sektörlerde öncelikli olarak hangi mesleki unvana sahip iş güvenliği uzmanlarının ve bunların yanında görev yapacak diğer mesleklere sahip iş güvenliği uzmanlarının belirlenmesine dair usul ve esaslar Bakanlıkça düzenlendikten sonra </w:t>
                        </w:r>
                        <w:proofErr w:type="spellStart"/>
                        <w:r w:rsidRPr="00611F9D">
                          <w:rPr>
                            <w:rFonts w:ascii="Calibri" w:eastAsia="Times New Roman" w:hAnsi="Calibri" w:cs="Calibri"/>
                            <w:lang w:eastAsia="tr-TR"/>
                          </w:rPr>
                          <w:t>sektörel</w:t>
                        </w:r>
                        <w:proofErr w:type="spellEnd"/>
                        <w:r w:rsidRPr="00611F9D">
                          <w:rPr>
                            <w:rFonts w:ascii="Calibri" w:eastAsia="Times New Roman" w:hAnsi="Calibri" w:cs="Calibri"/>
                            <w:lang w:eastAsia="tr-TR"/>
                          </w:rPr>
                          <w:t xml:space="preserve"> iş güvenliği uzmanlığı belgesine sahip olan iş güvenliği uzmanı görevlendirmek zorundadır.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İşverenin katılım sağlama ve bilgilendirme yükümlülüğü</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6 –</w:t>
                        </w:r>
                        <w:r w:rsidRPr="00611F9D">
                          <w:rPr>
                            <w:rFonts w:ascii="Calibri" w:eastAsia="Times New Roman" w:hAnsi="Calibri" w:cs="Calibri"/>
                            <w:lang w:eastAsia="tr-TR"/>
                          </w:rPr>
                          <w:t> (1) İşveren;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a) İşyerinden görevlendirilecek veya hizmet alınacak </w:t>
                        </w:r>
                        <w:proofErr w:type="spellStart"/>
                        <w:r w:rsidRPr="00611F9D">
                          <w:rPr>
                            <w:rFonts w:ascii="Calibri" w:eastAsia="Times New Roman" w:hAnsi="Calibri" w:cs="Calibri"/>
                            <w:lang w:eastAsia="tr-TR"/>
                          </w:rPr>
                          <w:t>OSGB’de</w:t>
                        </w:r>
                        <w:proofErr w:type="spellEnd"/>
                        <w:r w:rsidRPr="00611F9D">
                          <w:rPr>
                            <w:rFonts w:ascii="Calibri" w:eastAsia="Times New Roman" w:hAnsi="Calibri" w:cs="Calibri"/>
                            <w:lang w:eastAsia="tr-TR"/>
                          </w:rPr>
                          <w:t xml:space="preserve"> görevli işyeri hekimi, iş güvenliği uzmanı ve diğer sağlık personelinin görevlendirilmesi konusunda çalışan temsilcilerinin önceden görüşlerinin alınmasını sağlar.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b) Görevlendirdiği veya hizmet aldığı </w:t>
                        </w:r>
                        <w:proofErr w:type="spellStart"/>
                        <w:r w:rsidRPr="00611F9D">
                          <w:rPr>
                            <w:rFonts w:ascii="Calibri" w:eastAsia="Times New Roman" w:hAnsi="Calibri" w:cs="Calibri"/>
                            <w:lang w:eastAsia="tr-TR"/>
                          </w:rPr>
                          <w:t>OSGB’de</w:t>
                        </w:r>
                        <w:proofErr w:type="spellEnd"/>
                        <w:r w:rsidRPr="00611F9D">
                          <w:rPr>
                            <w:rFonts w:ascii="Calibri" w:eastAsia="Times New Roman" w:hAnsi="Calibri" w:cs="Calibri"/>
                            <w:lang w:eastAsia="tr-TR"/>
                          </w:rPr>
                          <w:t xml:space="preserve"> görev yapan kişiler ile bunların çalışma saatleri, görev, yetki ve sorumlulukları konusunda çalışan temsilcisi ve çalışanları bilgilendirir.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c) Çalışanların sağlık ve güvenliğini etkilediği bilinen veya etkilemesi muhtemel konular hakkında; görevlendirdiği kişi veya hizmet aldığı </w:t>
                        </w:r>
                        <w:proofErr w:type="spellStart"/>
                        <w:r w:rsidRPr="00611F9D">
                          <w:rPr>
                            <w:rFonts w:ascii="Calibri" w:eastAsia="Times New Roman" w:hAnsi="Calibri" w:cs="Calibri"/>
                            <w:lang w:eastAsia="tr-TR"/>
                          </w:rPr>
                          <w:t>OSGB’yi</w:t>
                        </w:r>
                        <w:proofErr w:type="spellEnd"/>
                        <w:r w:rsidRPr="00611F9D">
                          <w:rPr>
                            <w:rFonts w:ascii="Calibri" w:eastAsia="Times New Roman" w:hAnsi="Calibri" w:cs="Calibri"/>
                            <w:lang w:eastAsia="tr-TR"/>
                          </w:rPr>
                          <w:t>, başka işyerlerinden çalışmak üzere kendi işyerine gelen çalışanları ve bunların işverenlerini bilgilendirir.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ç) Başka bir işyerinden kendi işyerine çalışmak üzere gelen çalışanların sağlık bilgilerine, görevlendirdiği kişi veya hizmet aldığı </w:t>
                        </w:r>
                        <w:proofErr w:type="spellStart"/>
                        <w:r w:rsidRPr="00611F9D">
                          <w:rPr>
                            <w:rFonts w:ascii="Calibri" w:eastAsia="Times New Roman" w:hAnsi="Calibri" w:cs="Calibri"/>
                            <w:lang w:eastAsia="tr-TR"/>
                          </w:rPr>
                          <w:t>OSGB’lerin</w:t>
                        </w:r>
                        <w:proofErr w:type="spellEnd"/>
                        <w:r w:rsidRPr="00611F9D">
                          <w:rPr>
                            <w:rFonts w:ascii="Calibri" w:eastAsia="Times New Roman" w:hAnsi="Calibri" w:cs="Calibri"/>
                            <w:lang w:eastAsia="tr-TR"/>
                          </w:rPr>
                          <w:t xml:space="preserve"> ulaşabilmesini sağlar.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d) İş sağlığı ve güvenliği mevzuatı gereği, yükümlü olduğu kayıt ve bildirimleri görevlendirdiği kişi veya hizmet aldığı OSGB ile işbirliği içerisinde yapar.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İşverenin sağlık ve güvenlik kayıtları ve onaylı deftere ilişkin yükümlülükleri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7 –</w:t>
                        </w:r>
                        <w:r w:rsidRPr="00611F9D">
                          <w:rPr>
                            <w:rFonts w:ascii="Calibri" w:eastAsia="Times New Roman" w:hAnsi="Calibri" w:cs="Calibri"/>
                            <w:lang w:eastAsia="tr-TR"/>
                          </w:rPr>
                          <w:t> (1) İşveren ilgili mevzuatta belirlenen süreler saklı kalmak kaydıyla;</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İşyerinde yürütülen iş sağlığı ve güvenliği faaliyetlerine ilişkin her türlü kaydı,</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b) İşten ayrılma tarihinden itibaren en az 15 yıl süreyle çalışanların kişisel sağlık dosyalarını,</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saklar</w:t>
                        </w:r>
                        <w:proofErr w:type="gramEnd"/>
                        <w:r w:rsidRPr="00611F9D">
                          <w:rPr>
                            <w:rFonts w:ascii="Calibri" w:eastAsia="Times New Roman" w:hAnsi="Calibri" w:cs="Calibri"/>
                            <w:lang w:eastAsia="tr-TR"/>
                          </w:rPr>
                          <w:t>.</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(2) Çalışanın işyerinden ayrılarak başka bir işyerinde çalışmaya başlaması halinde, yeni işveren çalışanın kişisel sağlık dosyasını yazılı olarak talep eder, önceki işveren dosyanın bir örneğini onaylayarak bir ay içerisinde gönderir.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(3) Onaylı defter işyerinin bağlı bulunduğu Çalışma ve İş Kurumu İl Müdürlükleri </w:t>
                        </w:r>
                        <w:r w:rsidRPr="00611F9D">
                          <w:rPr>
                            <w:rFonts w:ascii="Calibri" w:eastAsia="Times New Roman" w:hAnsi="Calibri" w:cs="Calibri"/>
                            <w:b/>
                            <w:bCs/>
                            <w:lang w:eastAsia="tr-TR"/>
                          </w:rPr>
                          <w:t xml:space="preserve">(Mülga </w:t>
                        </w:r>
                        <w:proofErr w:type="gramStart"/>
                        <w:r w:rsidRPr="00611F9D">
                          <w:rPr>
                            <w:rFonts w:ascii="Calibri" w:eastAsia="Times New Roman" w:hAnsi="Calibri" w:cs="Calibri"/>
                            <w:b/>
                            <w:bCs/>
                            <w:lang w:eastAsia="tr-TR"/>
                          </w:rPr>
                          <w:t>ibare:RG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(…)veya noterce her sayfası mühürlenmek suretiyle onaylanır.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(4) Onaylı defter yapılan tespitlere göre iş güvenliği uzmanı, işyeri hekimi ile işveren tarafından birlikte veya ayrı ayrı imzalanır. Onaylı deftere yazılan tespit ve öneriler işverene tebliğ edilmiş sayılır.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(5) Onaylı defterin asıl sureti işveren, diğer suretleri ise iş güvenliği uzmanı ve işyeri hekimi tarafından saklanır. Defterin imzalanması ve düzenli tutulmasından işveren sorumludur. Teftişe yetkili iş müfettişlerinin her istediğinde işveren onaylı defteri göstermek zorundadır.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Çalışanların hak ve yükümlülükleri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8 –</w:t>
                        </w:r>
                        <w:r w:rsidRPr="00611F9D">
                          <w:rPr>
                            <w:rFonts w:ascii="Calibri" w:eastAsia="Times New Roman" w:hAnsi="Calibri" w:cs="Calibri"/>
                            <w:lang w:eastAsia="tr-TR"/>
                          </w:rPr>
                          <w:t> (1) Çalışanlar sağlık ve güvenliklerini etkileyebilecek tehlikeleri iş sağlığı ve güvenliği kuruluna, kurulun bulunmadığı işyerlerinde ise işverene bildirerek durumun tespit edilmesini ve gerekli tedbirlerin alınmasını talep edebilir.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(2) Çalışanlar ve temsilcileri, işyerinde yürütülecek iş sağlığı ve güvenliği hizmetlerinin amaç ve usulleri konusunda haberdar edilir ve elde edilen verilerin kullanılması hakkında bilgilendirilirler.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(3) Çalışanlar, işyerinde sağlıklı ve güvenli çalışma ortamının korunması ve geliştirilmesi için;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İşyeri hekimi, iş güvenliği uzmanı veya işveren tarafından verilen iş sağlığı ve güvenliğiyle ilgili mevzuata uygun talimatlara uyar.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b) İş sağlığı ve güvenliği hizmetlerini yerine getirmek üzere işveren tarafından görevlendirilen kişi veya </w:t>
                        </w:r>
                        <w:proofErr w:type="spellStart"/>
                        <w:r w:rsidRPr="00611F9D">
                          <w:rPr>
                            <w:rFonts w:ascii="Calibri" w:eastAsia="Times New Roman" w:hAnsi="Calibri" w:cs="Calibri"/>
                            <w:lang w:eastAsia="tr-TR"/>
                          </w:rPr>
                          <w:t>OSGB’lerin</w:t>
                        </w:r>
                        <w:proofErr w:type="spellEnd"/>
                        <w:r w:rsidRPr="00611F9D">
                          <w:rPr>
                            <w:rFonts w:ascii="Calibri" w:eastAsia="Times New Roman" w:hAnsi="Calibri" w:cs="Calibri"/>
                            <w:lang w:eastAsia="tr-TR"/>
                          </w:rPr>
                          <w:t xml:space="preserve"> yapacağı çalışmalarda işbirliği yapar.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c) İş sağlığı ve güvenliğine ilişkin çalışmalara, sağlık muayenelerine, bilgilendirme ve eğitim programlarına katılır.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lastRenderedPageBreak/>
                          <w:t>ç) Makine, tesisat ve kişisel koruyucu donanımı verilen eğitim ve talimatlar doğrultusunda ve amacına uygun olarak kullanır.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d) Teftişe yetkili makam tarafından işyerinde tespit edilen noksanlık ve ilgili mevzuata aykırılıkların giderilmesi konusunda, işveren ve çalışan temsilcisi ile işbirliği yapar.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e) İşyerindeki makine, cihaz, araç, gereç, tesis ve binalarda sağlık ve güvenlik yönünden ciddi ve yakın bir tehlike ile karşılaştıklarında ve koruma tedbirlerinde bir eksiklik gördüklerinde, işverene veya çalışan temsilcisine derhal haber verir.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Hizmetin çalışanlara ücretsiz verilmesi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9 –</w:t>
                        </w:r>
                        <w:r w:rsidRPr="00611F9D">
                          <w:rPr>
                            <w:rFonts w:ascii="Calibri" w:eastAsia="Times New Roman" w:hAnsi="Calibri" w:cs="Calibri"/>
                            <w:lang w:eastAsia="tr-TR"/>
                          </w:rPr>
                          <w:t> (1) İş sağlığı ve güvenliği hizmetleri çalışanlara mali yük getirmeyecek şekilde sunulur.</w:t>
                        </w:r>
                      </w:p>
                      <w:p w:rsidR="00611F9D" w:rsidRPr="00611F9D" w:rsidRDefault="00611F9D" w:rsidP="00611F9D">
                        <w:pPr>
                          <w:spacing w:after="0" w:line="240" w:lineRule="auto"/>
                          <w:ind w:firstLine="567"/>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ÜÇÜNCÜ BÖLÜM</w:t>
                        </w:r>
                      </w:p>
                      <w:p w:rsidR="00611F9D" w:rsidRPr="00611F9D" w:rsidRDefault="00611F9D" w:rsidP="00611F9D">
                        <w:pPr>
                          <w:spacing w:after="0" w:line="240" w:lineRule="auto"/>
                          <w:ind w:firstLine="567"/>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İşyeri Sağlık ve Güvenlik Birimi ve Ortak Sağlık ve Güvenlik Birimi ile İş Sağlığı ve Güvenliği Hizmetlerinin Yürütülmesi için Sağlanacak Şartlar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İşyeri sağlık ve güvenlik birimi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10 –</w:t>
                        </w:r>
                        <w:r w:rsidRPr="00611F9D">
                          <w:rPr>
                            <w:rFonts w:ascii="Calibri" w:eastAsia="Times New Roman" w:hAnsi="Calibri" w:cs="Calibri"/>
                            <w:lang w:eastAsia="tr-TR"/>
                          </w:rPr>
                          <w:t> (1) İSGB; en az bir işyeri hekimi ile işyerinin tehlike sınıfına uygun belgeye sahip en az bir iş güvenliği uzmanının görevlendirilmesi ile oluşturulur. Bu birimde işveren diğer sağlık personeli de görevlendirebilir.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(2) İş sağlığı ve güvenliği hizmetlerinin yürütülmesi amacıyla işveren tarafından işyerlerinde kurulacak olan iş sağlığı ve güvenliği birimlerinde aşağıdaki şartlar sağlanır.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İSGB, iş sağlığı ve güvenliği hizmetlerinin yürütülmesine ve çalışan personel sayısına uygun büyüklükte bir yerde kurulur. Bu birimin asıl işin yürütüldüğü mekânda ve giriş katta kurulması esastır.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c) </w:t>
                        </w:r>
                        <w:proofErr w:type="spellStart"/>
                        <w:r w:rsidRPr="00611F9D">
                          <w:rPr>
                            <w:rFonts w:ascii="Calibri" w:eastAsia="Times New Roman" w:hAnsi="Calibri" w:cs="Calibri"/>
                            <w:lang w:eastAsia="tr-TR"/>
                          </w:rPr>
                          <w:t>İSGB’ler</w:t>
                        </w:r>
                        <w:proofErr w:type="spellEnd"/>
                        <w:r w:rsidRPr="00611F9D">
                          <w:rPr>
                            <w:rFonts w:ascii="Calibri" w:eastAsia="Times New Roman" w:hAnsi="Calibri" w:cs="Calibri"/>
                            <w:lang w:eastAsia="tr-TR"/>
                          </w:rPr>
                          <w:t xml:space="preserve"> Ek-1’de belirtilen araç ve gereçler ile donatılır ve işyerinde çalışanların acil durumlarda en yakın sağlık birimine ulaştırılmasını sağlamak üzere uygun araç bulundurulur.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(3) </w:t>
                        </w:r>
                        <w:proofErr w:type="spellStart"/>
                        <w:r w:rsidRPr="00611F9D">
                          <w:rPr>
                            <w:rFonts w:ascii="Calibri" w:eastAsia="Times New Roman" w:hAnsi="Calibri" w:cs="Calibri"/>
                            <w:lang w:eastAsia="tr-TR"/>
                          </w:rPr>
                          <w:t>İSGB’nin</w:t>
                        </w:r>
                        <w:proofErr w:type="spellEnd"/>
                        <w:r w:rsidRPr="00611F9D">
                          <w:rPr>
                            <w:rFonts w:ascii="Calibri" w:eastAsia="Times New Roman" w:hAnsi="Calibri" w:cs="Calibri"/>
                            <w:lang w:eastAsia="tr-TR"/>
                          </w:rPr>
                          <w:t xml:space="preserve"> bölümleri aynı alanda bulunur ve bu alan çalışanlar tarafından kolaylıkla görülebilecek şekilde işaretlenir.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(4)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-31/1/2013-28545) </w:t>
                        </w:r>
                        <w:r w:rsidRPr="00611F9D">
                          <w:rPr>
                            <w:rFonts w:ascii="Calibri" w:eastAsia="Times New Roman" w:hAnsi="Calibri" w:cs="Calibri"/>
                            <w:lang w:eastAsia="tr-TR"/>
                          </w:rPr>
                          <w:t xml:space="preserve">Sağlık Bakanlığından ruhsatlı sağlık hizmeti sunucusu olan işyerlerinde kurulacak </w:t>
                        </w:r>
                        <w:proofErr w:type="spellStart"/>
                        <w:r w:rsidRPr="00611F9D">
                          <w:rPr>
                            <w:rFonts w:ascii="Calibri" w:eastAsia="Times New Roman" w:hAnsi="Calibri" w:cs="Calibri"/>
                            <w:lang w:eastAsia="tr-TR"/>
                          </w:rPr>
                          <w:t>İSGB’lerde</w:t>
                        </w:r>
                        <w:proofErr w:type="spellEnd"/>
                        <w:r w:rsidRPr="00611F9D">
                          <w:rPr>
                            <w:rFonts w:ascii="Calibri" w:eastAsia="Times New Roman" w:hAnsi="Calibri" w:cs="Calibri"/>
                            <w:lang w:eastAsia="tr-TR"/>
                          </w:rPr>
                          <w:t xml:space="preserve"> ilk yardım ve acil müdahale odası şartı ve EK-1’de belirtilen araç ve gereçler ile ulaşım amaçlı araç bulundurulması zorunluluğu aranmaz.</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İş sağlığı ve güvenliği hizmetlerinin yürütülmesi amacıyla sağlanacak şartlar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11 –</w:t>
                        </w:r>
                        <w:r w:rsidRPr="00611F9D">
                          <w:rPr>
                            <w:rFonts w:ascii="Calibri" w:eastAsia="Times New Roman" w:hAnsi="Calibri" w:cs="Calibri"/>
                            <w:lang w:eastAsia="tr-TR"/>
                          </w:rPr>
                          <w:t xml:space="preserve"> (1) Tam süreli işyeri hekimi ve iş güvenliği uzmanı görevlendirilmesi gerekli olmayan hallerde işveren, görevlendirdiği kişi veya </w:t>
                        </w:r>
                        <w:proofErr w:type="spellStart"/>
                        <w:r w:rsidRPr="00611F9D">
                          <w:rPr>
                            <w:rFonts w:ascii="Calibri" w:eastAsia="Times New Roman" w:hAnsi="Calibri" w:cs="Calibri"/>
                            <w:lang w:eastAsia="tr-TR"/>
                          </w:rPr>
                          <w:t>OSGB’lerin</w:t>
                        </w:r>
                        <w:proofErr w:type="spellEnd"/>
                        <w:r w:rsidRPr="00611F9D">
                          <w:rPr>
                            <w:rFonts w:ascii="Calibri" w:eastAsia="Times New Roman" w:hAnsi="Calibri" w:cs="Calibri"/>
                            <w:lang w:eastAsia="tr-TR"/>
                          </w:rPr>
                          <w:t xml:space="preserve"> görevlerini yerine getirmeleri amacı ile asgari bu maddedeki şartları sağlar.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(2) 50 ve daha fazla çalışanı olan işyerlerinde işveren,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İşyeri hekimi ile diğer sağlık personeline ve iş güvenliği uzmanına 8 metrekareden az olmamak üzere toplam iki oda temin eder.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b) İşyerinde ayrıca acil durumlarda çalışanların en yakın sağlık birimine ulaştırılmasını sağlamak üzere uygun araç bulundurulur.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(3) 50’den az çalışanı olan işyerlerinde işveren, işyeri hekimi, iş güvenliği uzmanı ve diğer sağlık personelinin iş sağlığı ve güvenliği hizmetini etkin verebilmesi için çalışma süresince kullanılmak üzere uygun bir yer sağlar.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(4) Birden fazla işyerinin bulunduğu iş merkezleri, iş hanları gibi yerlerde bulunan ve 50’den az çalışanı olan işverenlerin yürütecekleri iş sağlığı ve güvenliği hizmetleri için; koordinasyon yönetim tarafından sağlanmak üzere ortaklaşa kullanılabilecek bir mekân oluşturulabilir. Oluşturulacak mekândan hizmet sunulacak toplam çalışan sayısı 50’den az olması durumunda üçüncü fıkra, 50’den fazla olması durumunda ise ikinci fıkra hükümlerine uygunluk sağlanır.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(5) İş sağlığı ve güvenliği hizmetlerinin yürütülmesi için işveren tarafından ayrılan çalışma </w:t>
                        </w:r>
                        <w:r w:rsidRPr="00611F9D">
                          <w:rPr>
                            <w:rFonts w:ascii="Calibri" w:eastAsia="Times New Roman" w:hAnsi="Calibri" w:cs="Calibri"/>
                            <w:lang w:eastAsia="tr-TR"/>
                          </w:rPr>
                          <w:lastRenderedPageBreak/>
                          <w:t>yerlerinin bölüm ve birimlerinin aynı alan içerisinde bulunması esastır. Bu bölüm ve birimlerin bulunduğu yerler çalışanlar tarafından kolaylıkla görülebilecek şekilde işaretlenir.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(6) Tam süreli işyeri hekimi ve iş güvenliği uzmanı görevlendirilmesi zorunlu olmayan hallerde, işyerinde bu maddeye göre oluşturulan ve belirtilen şartları karşılayan birim, düzenlenen sağlık raporları bakımından İSGB olarak kabul edilir.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Ortak sağlık ve güvenlik birimi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12 –</w:t>
                        </w:r>
                        <w:r w:rsidRPr="00611F9D">
                          <w:rPr>
                            <w:rFonts w:ascii="Calibri" w:eastAsia="Times New Roman" w:hAnsi="Calibri" w:cs="Calibri"/>
                            <w:lang w:eastAsia="tr-TR"/>
                          </w:rPr>
                          <w:t> (1) OSGB kurulabilmesi ve hizmet sunabilmesi için tam süreli iş sözleşmesiyle çalışan en az bir;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İşyeri hekimi,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b) İş güvenliği uzmanı,</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c) Diğer sağlık personeli,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istihdamı</w:t>
                        </w:r>
                        <w:proofErr w:type="gramEnd"/>
                        <w:r w:rsidRPr="00611F9D">
                          <w:rPr>
                            <w:rFonts w:ascii="Calibri" w:eastAsia="Times New Roman" w:hAnsi="Calibri" w:cs="Calibri"/>
                            <w:lang w:eastAsia="tr-TR"/>
                          </w:rPr>
                          <w:t xml:space="preserve"> zorunludur.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(2) </w:t>
                        </w:r>
                        <w:proofErr w:type="spellStart"/>
                        <w:r w:rsidRPr="00611F9D">
                          <w:rPr>
                            <w:rFonts w:ascii="Calibri" w:eastAsia="Times New Roman" w:hAnsi="Calibri" w:cs="Calibri"/>
                            <w:lang w:eastAsia="tr-TR"/>
                          </w:rPr>
                          <w:t>OSGB’lerde</w:t>
                        </w:r>
                        <w:proofErr w:type="spellEnd"/>
                        <w:r w:rsidRPr="00611F9D">
                          <w:rPr>
                            <w:rFonts w:ascii="Calibri" w:eastAsia="Times New Roman" w:hAnsi="Calibri" w:cs="Calibri"/>
                            <w:lang w:eastAsia="tr-TR"/>
                          </w:rPr>
                          <w:t xml:space="preserve"> tam süreli görevlendirilenler, başka bir </w:t>
                        </w:r>
                        <w:proofErr w:type="spellStart"/>
                        <w:r w:rsidRPr="00611F9D">
                          <w:rPr>
                            <w:rFonts w:ascii="Calibri" w:eastAsia="Times New Roman" w:hAnsi="Calibri" w:cs="Calibri"/>
                            <w:lang w:eastAsia="tr-TR"/>
                          </w:rPr>
                          <w:t>OSGB’de</w:t>
                        </w:r>
                        <w:proofErr w:type="spellEnd"/>
                        <w:r w:rsidRPr="00611F9D">
                          <w:rPr>
                            <w:rFonts w:ascii="Calibri" w:eastAsia="Times New Roman" w:hAnsi="Calibri" w:cs="Calibri"/>
                            <w:lang w:eastAsia="tr-TR"/>
                          </w:rPr>
                          <w:t xml:space="preserve"> veya işyerinde aynı unvanla veya Bakanlıkça yetkilendirilen eğitim kurumlarında eğitici unvanıyla görev alamaz.</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 xml:space="preserve">(3)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iş sağlığı ve güvenliği hizmetlerinin yürütülmesine ve personel sayısına yetecek asgari büyüklükte; işyeri hekimi tarafından kullanılmak üzere en az 10 metrekarelik bir muayene odası, 15 metrekarelik ilkyardım ve acil müdahale, 10 metrekarelik iş güvenliği uzmanı odaları ile 12 metrekarelik bekleme yeri, uygun büyüklükte arşiv odası ve en az bir tuvalet ve lavabodan oluşur.</w:t>
                        </w:r>
                        <w:proofErr w:type="gramEnd"/>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(4)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sözleşme yaptıkları işyerlerine sunulacak iş sağlığı ve güvenliği hizmetlerini, işyerinin tehlike sınıfı ve çalışan sayısına göre belirlenen sürelerden az olmamak kaydı ile yürütür.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(5) </w:t>
                        </w:r>
                        <w:r w:rsidRPr="00611F9D">
                          <w:rPr>
                            <w:rFonts w:ascii="Calibri" w:eastAsia="Times New Roman" w:hAnsi="Calibri" w:cs="Calibri"/>
                            <w:b/>
                            <w:bCs/>
                            <w:lang w:eastAsia="tr-TR"/>
                          </w:rPr>
                          <w:t xml:space="preserve">(Değişik </w:t>
                        </w:r>
                        <w:proofErr w:type="gramStart"/>
                        <w:r w:rsidRPr="00611F9D">
                          <w:rPr>
                            <w:rFonts w:ascii="Calibri" w:eastAsia="Times New Roman" w:hAnsi="Calibri" w:cs="Calibri"/>
                            <w:b/>
                            <w:bCs/>
                            <w:lang w:eastAsia="tr-TR"/>
                          </w:rPr>
                          <w:t>cümle:RG</w:t>
                        </w:r>
                        <w:proofErr w:type="gramEnd"/>
                        <w:r w:rsidRPr="00611F9D">
                          <w:rPr>
                            <w:rFonts w:ascii="Calibri" w:eastAsia="Times New Roman" w:hAnsi="Calibri" w:cs="Calibri"/>
                            <w:b/>
                            <w:bCs/>
                            <w:lang w:eastAsia="tr-TR"/>
                          </w:rPr>
                          <w:t>-31/1/2013-28545)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xml:space="preserve"> kuruldukları il ve sınır komşusu illerde hizmet sunmaya yetkilidir. </w:t>
                        </w:r>
                        <w:r w:rsidRPr="00611F9D">
                          <w:rPr>
                            <w:rFonts w:ascii="Calibri" w:eastAsia="Times New Roman" w:hAnsi="Calibri" w:cs="Calibri"/>
                            <w:b/>
                            <w:bCs/>
                            <w:lang w:eastAsia="tr-TR"/>
                          </w:rPr>
                          <w:t xml:space="preserve">(Değişik </w:t>
                        </w:r>
                        <w:proofErr w:type="gramStart"/>
                        <w:r w:rsidRPr="00611F9D">
                          <w:rPr>
                            <w:rFonts w:ascii="Calibri" w:eastAsia="Times New Roman" w:hAnsi="Calibri" w:cs="Calibri"/>
                            <w:b/>
                            <w:bCs/>
                            <w:lang w:eastAsia="tr-TR"/>
                          </w:rPr>
                          <w:t>cümle:RG</w:t>
                        </w:r>
                        <w:proofErr w:type="gramEnd"/>
                        <w:r w:rsidRPr="00611F9D">
                          <w:rPr>
                            <w:rFonts w:ascii="Calibri" w:eastAsia="Times New Roman" w:hAnsi="Calibri" w:cs="Calibri"/>
                            <w:b/>
                            <w:bCs/>
                            <w:lang w:eastAsia="tr-TR"/>
                          </w:rPr>
                          <w:t>-31/1/2013-28545) </w:t>
                        </w:r>
                        <w:r w:rsidRPr="00611F9D">
                          <w:rPr>
                            <w:rFonts w:ascii="Calibri" w:eastAsia="Times New Roman" w:hAnsi="Calibri" w:cs="Calibri"/>
                            <w:lang w:eastAsia="tr-TR"/>
                          </w:rPr>
                          <w:t xml:space="preserve">Sınır illerin dışında hizmet verilebilmesi için, bu Yönetmelikte belirtilen şartları sağlayarak o illerde şube açılması zorunludur. Ancak niteliği gereği birden fazla ilde yürütülmesi gereken raylı sistem, yol ve nakil hattı inşası veya bakımı ve onarımı gibi işlerde hizmet alınan </w:t>
                        </w:r>
                        <w:proofErr w:type="spellStart"/>
                        <w:r w:rsidRPr="00611F9D">
                          <w:rPr>
                            <w:rFonts w:ascii="Calibri" w:eastAsia="Times New Roman" w:hAnsi="Calibri" w:cs="Calibri"/>
                            <w:lang w:eastAsia="tr-TR"/>
                          </w:rPr>
                          <w:t>OSGB’nin</w:t>
                        </w:r>
                        <w:proofErr w:type="spellEnd"/>
                        <w:r w:rsidRPr="00611F9D">
                          <w:rPr>
                            <w:rFonts w:ascii="Calibri" w:eastAsia="Times New Roman" w:hAnsi="Calibri" w:cs="Calibri"/>
                            <w:lang w:eastAsia="tr-TR"/>
                          </w:rPr>
                          <w:t xml:space="preserve"> işin yapıldığı illerden herhangi birisinde yetkilendirilmiş olması yeterlidir.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(6)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xml:space="preserve"> yetkilendirildikleri il sınırı içerisinde izinsiz şube açamayacağı gibi herhangi bir şekilde irtibat bürosu da açamazlar. Şube açmak istediklerinde bu Yönetmelikte belirtilen şartları sağlarlar.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(7) </w:t>
                        </w:r>
                        <w:proofErr w:type="spellStart"/>
                        <w:r w:rsidRPr="00611F9D">
                          <w:rPr>
                            <w:rFonts w:ascii="Calibri" w:eastAsia="Times New Roman" w:hAnsi="Calibri" w:cs="Calibri"/>
                            <w:lang w:eastAsia="tr-TR"/>
                          </w:rPr>
                          <w:t>OSGB’lerin</w:t>
                        </w:r>
                        <w:proofErr w:type="spellEnd"/>
                        <w:r w:rsidRPr="00611F9D">
                          <w:rPr>
                            <w:rFonts w:ascii="Calibri" w:eastAsia="Times New Roman" w:hAnsi="Calibri" w:cs="Calibri"/>
                            <w:lang w:eastAsia="tr-TR"/>
                          </w:rPr>
                          <w:t xml:space="preserve">, işyerlerine hizmet verdikleri sürece yetki aldıkları adreste, açık ve faaliyette bulunması esastır. Günlük çalışma süresi içinde verilen hizmet ve faaliyetler konusunda yetkili bir kişinin </w:t>
                        </w:r>
                        <w:proofErr w:type="spellStart"/>
                        <w:r w:rsidRPr="00611F9D">
                          <w:rPr>
                            <w:rFonts w:ascii="Calibri" w:eastAsia="Times New Roman" w:hAnsi="Calibri" w:cs="Calibri"/>
                            <w:lang w:eastAsia="tr-TR"/>
                          </w:rPr>
                          <w:t>OSGB’de</w:t>
                        </w:r>
                        <w:proofErr w:type="spellEnd"/>
                        <w:r w:rsidRPr="00611F9D">
                          <w:rPr>
                            <w:rFonts w:ascii="Calibri" w:eastAsia="Times New Roman" w:hAnsi="Calibri" w:cs="Calibri"/>
                            <w:lang w:eastAsia="tr-TR"/>
                          </w:rPr>
                          <w:t xml:space="preserve"> hazır bulunması sağlanır.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(8) OSGB, </w:t>
                        </w:r>
                        <w:proofErr w:type="gramStart"/>
                        <w:r w:rsidRPr="00611F9D">
                          <w:rPr>
                            <w:rFonts w:ascii="Calibri" w:eastAsia="Times New Roman" w:hAnsi="Calibri" w:cs="Calibri"/>
                            <w:lang w:eastAsia="tr-TR"/>
                          </w:rPr>
                          <w:t>10/2/2004</w:t>
                        </w:r>
                        <w:proofErr w:type="gramEnd"/>
                        <w:r w:rsidRPr="00611F9D">
                          <w:rPr>
                            <w:rFonts w:ascii="Calibri" w:eastAsia="Times New Roman" w:hAnsi="Calibri" w:cs="Calibri"/>
                            <w:lang w:eastAsia="tr-TR"/>
                          </w:rPr>
                          <w:t xml:space="preserve"> tarihli ve 25369 sayılı Resmî </w:t>
                        </w:r>
                        <w:proofErr w:type="spellStart"/>
                        <w:r w:rsidRPr="00611F9D">
                          <w:rPr>
                            <w:rFonts w:ascii="Calibri" w:eastAsia="Times New Roman" w:hAnsi="Calibri" w:cs="Calibri"/>
                            <w:lang w:eastAsia="tr-TR"/>
                          </w:rPr>
                          <w:t>Gazete’de</w:t>
                        </w:r>
                        <w:proofErr w:type="spellEnd"/>
                        <w:r w:rsidRPr="00611F9D">
                          <w:rPr>
                            <w:rFonts w:ascii="Calibri" w:eastAsia="Times New Roman" w:hAnsi="Calibri" w:cs="Calibri"/>
                            <w:lang w:eastAsia="tr-TR"/>
                          </w:rPr>
                          <w:t xml:space="preserve"> yayımlanan İşyeri Bina ve Eklentilerinde Alınacak Sağlık ve Güvenlik Önlemlerine İlişkin Yönetmelikte belirtilen niteliklere uygun şekilde oluşturulur ve Ek-1’de belirtilen araç ve gereçlerle donatılır. </w:t>
                        </w:r>
                        <w:proofErr w:type="spellStart"/>
                        <w:r w:rsidRPr="00611F9D">
                          <w:rPr>
                            <w:rFonts w:ascii="Calibri" w:eastAsia="Times New Roman" w:hAnsi="Calibri" w:cs="Calibri"/>
                            <w:lang w:eastAsia="tr-TR"/>
                          </w:rPr>
                          <w:t>OSGB’lerin</w:t>
                        </w:r>
                        <w:proofErr w:type="spellEnd"/>
                        <w:r w:rsidRPr="00611F9D">
                          <w:rPr>
                            <w:rFonts w:ascii="Calibri" w:eastAsia="Times New Roman" w:hAnsi="Calibri" w:cs="Calibri"/>
                            <w:lang w:eastAsia="tr-TR"/>
                          </w:rPr>
                          <w:t xml:space="preserve"> iş merkezi, iş hanı ve alışveriş merkezleri gibi binalarda kuruluyor ise binaların, İşyeri Bina ve Eklentilerinde Alınacak Sağlık ve Güvenlik Önlemlerine İlişkin Yönetmeliğin acil çıkış düzenlemesine ilişkin hükümlerine uygunluğu yeterli kabul edilir.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(9)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-18/12/2014-29209) </w:t>
                        </w:r>
                        <w:proofErr w:type="spellStart"/>
                        <w:r w:rsidRPr="00611F9D">
                          <w:rPr>
                            <w:rFonts w:ascii="Calibri" w:eastAsia="Times New Roman" w:hAnsi="Calibri" w:cs="Calibri"/>
                            <w:lang w:eastAsia="tr-TR"/>
                          </w:rPr>
                          <w:t>OSGB’lerin</w:t>
                        </w:r>
                        <w:proofErr w:type="spellEnd"/>
                        <w:r w:rsidRPr="00611F9D">
                          <w:rPr>
                            <w:rFonts w:ascii="Calibri" w:eastAsia="Times New Roman" w:hAnsi="Calibri" w:cs="Calibri"/>
                            <w:lang w:eastAsia="tr-TR"/>
                          </w:rPr>
                          <w:t xml:space="preserve"> zemin katta veya müstakil binalarda kurulması esastır. Ancak tuvalet ve arşiv bölümleri hariç </w:t>
                        </w:r>
                        <w:proofErr w:type="spellStart"/>
                        <w:r w:rsidRPr="00611F9D">
                          <w:rPr>
                            <w:rFonts w:ascii="Calibri" w:eastAsia="Times New Roman" w:hAnsi="Calibri" w:cs="Calibri"/>
                            <w:lang w:eastAsia="tr-TR"/>
                          </w:rPr>
                          <w:t>OSGB’lerde</w:t>
                        </w:r>
                        <w:proofErr w:type="spellEnd"/>
                        <w:r w:rsidRPr="00611F9D">
                          <w:rPr>
                            <w:rFonts w:ascii="Calibri" w:eastAsia="Times New Roman" w:hAnsi="Calibri" w:cs="Calibri"/>
                            <w:lang w:eastAsia="tr-TR"/>
                          </w:rPr>
                          <w:t xml:space="preserve"> bulunması gereken diğer bölümler, yol seviyesinden girişi olmayan katlarda kurulamaz. Tuvalet ve arşiv bölümleri ise </w:t>
                        </w:r>
                        <w:proofErr w:type="spellStart"/>
                        <w:r w:rsidRPr="00611F9D">
                          <w:rPr>
                            <w:rFonts w:ascii="Calibri" w:eastAsia="Times New Roman" w:hAnsi="Calibri" w:cs="Calibri"/>
                            <w:lang w:eastAsia="tr-TR"/>
                          </w:rPr>
                          <w:t>OSGB’ye</w:t>
                        </w:r>
                        <w:proofErr w:type="spellEnd"/>
                        <w:r w:rsidRPr="00611F9D">
                          <w:rPr>
                            <w:rFonts w:ascii="Calibri" w:eastAsia="Times New Roman" w:hAnsi="Calibri" w:cs="Calibri"/>
                            <w:lang w:eastAsia="tr-TR"/>
                          </w:rPr>
                          <w:t xml:space="preserve"> ait olmak kaydıyla bodrum katta bulunabilir. Kat niteliklerinin tespitinde tapu kayıtları esas alınır.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(10)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-18/12/2014-29209) </w:t>
                        </w:r>
                        <w:proofErr w:type="spellStart"/>
                        <w:r w:rsidRPr="00611F9D">
                          <w:rPr>
                            <w:rFonts w:ascii="Calibri" w:eastAsia="Times New Roman" w:hAnsi="Calibri" w:cs="Calibri"/>
                            <w:lang w:eastAsia="tr-TR"/>
                          </w:rPr>
                          <w:t>OSGB’lerde</w:t>
                        </w:r>
                        <w:proofErr w:type="spellEnd"/>
                        <w:r w:rsidRPr="00611F9D">
                          <w:rPr>
                            <w:rFonts w:ascii="Calibri" w:eastAsia="Times New Roman" w:hAnsi="Calibri" w:cs="Calibri"/>
                            <w:lang w:eastAsia="tr-TR"/>
                          </w:rPr>
                          <w:t xml:space="preserve"> adres değişikliğinden önce veya unvan değişikliği sonrasında, e-devlet sistemi kullanılarak Genel Müdürlüğe başvurulur. Yeni adresin Genel Müdürlükçe onaylanmasına müteakip işlemler ilk başvuru hükümlerine tabi olarak yürütülür. Adres değişikliği işlemi tamamlanıncaya kadar hizmet vermek isteyen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yetki aldığı mevcut adreste faaliyetine devam eder. Unvan değişikliğinde yetki belgesi yenileme başvuru süresi 30 gündür.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(11) Şirket ortaklarında değişiklik olması halinde, durum 30 gün içerisinde Genel Müdürlüğe bildirilir. Yeni şirket ortaklarının ilgili mevzuat hükümlerinde belirtilen şartlara uygun olmaması </w:t>
                        </w:r>
                        <w:r w:rsidRPr="00611F9D">
                          <w:rPr>
                            <w:rFonts w:ascii="Calibri" w:eastAsia="Times New Roman" w:hAnsi="Calibri" w:cs="Calibri"/>
                            <w:lang w:eastAsia="tr-TR"/>
                          </w:rPr>
                          <w:lastRenderedPageBreak/>
                          <w:t>halinde durumun düzeltilmesi amacıyla Genel Müdürlükçe şirkete 30 gün süre verilir.</w:t>
                        </w:r>
                      </w:p>
                      <w:p w:rsidR="00611F9D" w:rsidRPr="00611F9D" w:rsidRDefault="00611F9D" w:rsidP="00611F9D">
                        <w:pPr>
                          <w:spacing w:after="0" w:line="240" w:lineRule="auto"/>
                          <w:ind w:firstLine="567"/>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DÖRDÜNCÜ BÖLÜM</w:t>
                        </w:r>
                      </w:p>
                      <w:p w:rsidR="00611F9D" w:rsidRPr="00611F9D" w:rsidRDefault="00611F9D" w:rsidP="00611F9D">
                        <w:pPr>
                          <w:spacing w:after="0" w:line="240" w:lineRule="auto"/>
                          <w:ind w:firstLine="567"/>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İşyeri Sağlık ve Güvenlik Birimi ile Ortak Sağlık ve Güvenlik Biriminin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Çalışma Usul ve Esasları</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 xml:space="preserve">İSGB ve </w:t>
                        </w:r>
                        <w:proofErr w:type="spellStart"/>
                        <w:r w:rsidRPr="00611F9D">
                          <w:rPr>
                            <w:rFonts w:ascii="Calibri" w:eastAsia="Times New Roman" w:hAnsi="Calibri" w:cs="Calibri"/>
                            <w:b/>
                            <w:bCs/>
                            <w:lang w:eastAsia="tr-TR"/>
                          </w:rPr>
                          <w:t>OSGB’lerin</w:t>
                        </w:r>
                        <w:proofErr w:type="spellEnd"/>
                        <w:r w:rsidRPr="00611F9D">
                          <w:rPr>
                            <w:rFonts w:ascii="Calibri" w:eastAsia="Times New Roman" w:hAnsi="Calibri" w:cs="Calibri"/>
                            <w:b/>
                            <w:bCs/>
                            <w:lang w:eastAsia="tr-TR"/>
                          </w:rPr>
                          <w:t xml:space="preserve"> görev, yetki ve sorumlulukları</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13 –</w:t>
                        </w:r>
                        <w:r w:rsidRPr="00611F9D">
                          <w:rPr>
                            <w:rFonts w:ascii="Calibri" w:eastAsia="Times New Roman" w:hAnsi="Calibri" w:cs="Calibri"/>
                            <w:lang w:eastAsia="tr-TR"/>
                          </w:rPr>
                          <w:t xml:space="preserve"> (1) İSGB ve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işyerlerinde sağlıklı ve güvenli bir çalışma ortamı oluşturulmasına katkıda bulunulması amacıyla;</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İşyerinde sağlık ve güvenlik risklerine karşı yürütülecek her türlü koruyucu, önleyici ve düzeltici faaliyeti kapsayacak şekilde, çalışma ortamı gözetimi konusunda işverene rehberlik yapılmasından ve öneriler hazırlayarak onayına sunulmasından,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b) Çalışanların sağlığını korumak ve geliştirmek amacı ile yapılacak sağlık gözetiminin uygulanmasından,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c) Çalışanların iş sağlığı ve güvenliği eğitimleri ve bilgilendirilmeleri konusunda planlama yapılarak işverenin onayına sunulmasından,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ç) İşyerinde kaza, yangın, doğal afet ve bunun gibi acil müdahale gerektiren durumların belirlenmesi, acil durum planının hazırlanması, ilkyardım ve acil müdahale bakımından yapılması gereken uygulamaların organizasyonu ile ilgili diğer birim, kurum ve kuruluşlarla işbirliği yapılmasından,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d) Yıllık çalışma planı, yıllık değerlendirme raporu, çalışma ortamının gözetimi, çalışanların sağlık gözetimi, iş kazası ve meslek hastalığı ile iş sağlığı ve güvenliğine ilişkin bilgilerin ve çalışma sonuçlarının kayıt altına alınmasından,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e) Çalışanların yürüttüğü işler, işyerinde yapılan risk değerlendirmesi sonuçları ve </w:t>
                        </w:r>
                        <w:proofErr w:type="spellStart"/>
                        <w:r w:rsidRPr="00611F9D">
                          <w:rPr>
                            <w:rFonts w:ascii="Calibri" w:eastAsia="Times New Roman" w:hAnsi="Calibri" w:cs="Calibri"/>
                            <w:lang w:eastAsia="tr-TR"/>
                          </w:rPr>
                          <w:t>maruziyet</w:t>
                        </w:r>
                        <w:proofErr w:type="spellEnd"/>
                        <w:r w:rsidRPr="00611F9D">
                          <w:rPr>
                            <w:rFonts w:ascii="Calibri" w:eastAsia="Times New Roman" w:hAnsi="Calibri" w:cs="Calibri"/>
                            <w:lang w:eastAsia="tr-TR"/>
                          </w:rPr>
                          <w:t xml:space="preserve"> bilgileri ile işe giriş ve periyodik sağlık muayenesi sonuçları, iş kazaları ile meslek hastalıkları kayıtlarının, işyerindeki kişisel sağlık dosyalarında gizlilik ilkesine uyularak saklanmasından,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f) İşyeri hekimi ve diğer sağlık personelinin görev, yetki, sorumluluk ve eğitimleri ile ilgili yönetmelik ile İş Güvenliği Uzmanlarının Görev, Yetki, Sorumluluk ve Eğitimleri Hakkında Yönetmelik kapsamında hizmet verdikleri alanlarda belirtilen görevlerin yerine getirilip getirilmediğinin izlenmesinden,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sorumludurlar</w:t>
                        </w:r>
                        <w:proofErr w:type="gramEnd"/>
                        <w:r w:rsidRPr="00611F9D">
                          <w:rPr>
                            <w:rFonts w:ascii="Calibri" w:eastAsia="Times New Roman" w:hAnsi="Calibri" w:cs="Calibri"/>
                            <w:lang w:eastAsia="tr-TR"/>
                          </w:rPr>
                          <w:t>.</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(2) İşyerlerinde iş sağlığı ve güvenliği hizmeti sunmak üzere </w:t>
                        </w:r>
                        <w:proofErr w:type="spellStart"/>
                        <w:r w:rsidRPr="00611F9D">
                          <w:rPr>
                            <w:rFonts w:ascii="Calibri" w:eastAsia="Times New Roman" w:hAnsi="Calibri" w:cs="Calibri"/>
                            <w:lang w:eastAsia="tr-TR"/>
                          </w:rPr>
                          <w:t>OSGB’lerce</w:t>
                        </w:r>
                        <w:proofErr w:type="spellEnd"/>
                        <w:r w:rsidRPr="00611F9D">
                          <w:rPr>
                            <w:rFonts w:ascii="Calibri" w:eastAsia="Times New Roman" w:hAnsi="Calibri" w:cs="Calibri"/>
                            <w:lang w:eastAsia="tr-TR"/>
                          </w:rPr>
                          <w:t xml:space="preserve"> görevlendirilen işyeri hekimi ve iş güvenliği uzmanı tarafından saklanması gereken onaylı defter suretleri, </w:t>
                        </w:r>
                        <w:r w:rsidRPr="00611F9D">
                          <w:rPr>
                            <w:rFonts w:ascii="Calibri" w:eastAsia="Times New Roman" w:hAnsi="Calibri" w:cs="Calibri"/>
                            <w:b/>
                            <w:bCs/>
                            <w:lang w:eastAsia="tr-TR"/>
                          </w:rPr>
                          <w:t xml:space="preserve">(Ek </w:t>
                        </w:r>
                        <w:proofErr w:type="gramStart"/>
                        <w:r w:rsidRPr="00611F9D">
                          <w:rPr>
                            <w:rFonts w:ascii="Calibri" w:eastAsia="Times New Roman" w:hAnsi="Calibri" w:cs="Calibri"/>
                            <w:b/>
                            <w:bCs/>
                            <w:lang w:eastAsia="tr-TR"/>
                          </w:rPr>
                          <w:t>ibare:RG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u w:val="single"/>
                            <w:lang w:eastAsia="tr-TR"/>
                          </w:rPr>
                          <w:t>yıllık çalışma planı ve yıllık değerlendirme raporu suretleri ile çalışanlara verilen iş sağlığı ve güvenliği eğitimlerine dair kayıtlar</w:t>
                        </w:r>
                        <w:r w:rsidRPr="00611F9D">
                          <w:rPr>
                            <w:rFonts w:ascii="Calibri" w:eastAsia="Times New Roman" w:hAnsi="Calibri" w:cs="Calibri"/>
                            <w:lang w:eastAsia="tr-TR"/>
                          </w:rPr>
                          <w:t xml:space="preserve"> OSGB arşivinde tutulur ve istenmesi halinde denetime yetkili memurlara gösterilir. Kendilerinden talep edilmese dahi, sözleşme süresi sonunda bütün kayıt ve dosyalar </w:t>
                        </w:r>
                        <w:proofErr w:type="spellStart"/>
                        <w:r w:rsidRPr="00611F9D">
                          <w:rPr>
                            <w:rFonts w:ascii="Calibri" w:eastAsia="Times New Roman" w:hAnsi="Calibri" w:cs="Calibri"/>
                            <w:lang w:eastAsia="tr-TR"/>
                          </w:rPr>
                          <w:t>OSGB’lerce</w:t>
                        </w:r>
                        <w:proofErr w:type="spellEnd"/>
                        <w:r w:rsidRPr="00611F9D">
                          <w:rPr>
                            <w:rFonts w:ascii="Calibri" w:eastAsia="Times New Roman" w:hAnsi="Calibri" w:cs="Calibri"/>
                            <w:lang w:eastAsia="tr-TR"/>
                          </w:rPr>
                          <w:t xml:space="preserve"> işverene teslim edilir.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(3) İSGB ve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xml:space="preserve"> iş sağlığı ve güvenliği hizmetlerinin sunulması sırasında işin normal akışını aksatmamaya özen gösterirler.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(4)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iş sağlığı ve güvenliği hizmetlerinin tamamını veya bir kısmını başka bir kişi veya kuruma devredemezler.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(5) </w:t>
                        </w:r>
                        <w:proofErr w:type="spellStart"/>
                        <w:r w:rsidRPr="00611F9D">
                          <w:rPr>
                            <w:rFonts w:ascii="Calibri" w:eastAsia="Times New Roman" w:hAnsi="Calibri" w:cs="Calibri"/>
                            <w:lang w:eastAsia="tr-TR"/>
                          </w:rPr>
                          <w:t>OSGB’lerce</w:t>
                        </w:r>
                        <w:proofErr w:type="spellEnd"/>
                        <w:r w:rsidRPr="00611F9D">
                          <w:rPr>
                            <w:rFonts w:ascii="Calibri" w:eastAsia="Times New Roman" w:hAnsi="Calibri" w:cs="Calibri"/>
                            <w:lang w:eastAsia="tr-TR"/>
                          </w:rPr>
                          <w:t xml:space="preserve"> istihdam edilen kişilere ilişkin sözleşmeler İSG-</w:t>
                        </w:r>
                        <w:proofErr w:type="gramStart"/>
                        <w:r w:rsidRPr="00611F9D">
                          <w:rPr>
                            <w:rFonts w:ascii="Calibri" w:eastAsia="Times New Roman" w:hAnsi="Calibri" w:cs="Calibri"/>
                            <w:lang w:eastAsia="tr-TR"/>
                          </w:rPr>
                          <w:t>KATİP</w:t>
                        </w:r>
                        <w:proofErr w:type="gramEnd"/>
                        <w:r w:rsidRPr="00611F9D">
                          <w:rPr>
                            <w:rFonts w:ascii="Calibri" w:eastAsia="Times New Roman" w:hAnsi="Calibri" w:cs="Calibri"/>
                            <w:lang w:eastAsia="tr-TR"/>
                          </w:rPr>
                          <w:t xml:space="preserve"> üzerinden beş işgünü içerisinde Genel Müdürlüğe bildirilir.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(6)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xml:space="preserve"> herhangi bir sebeple faaliyetlerini bırakmaları veya belgelerinin Genel Müdürlükçe iptal edilmesi halinde 30 gün içinde yetki belgelerinin asıllarını Genel Müdürlüğe iade ederler.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(7)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 </w:t>
                        </w:r>
                        <w:proofErr w:type="spellStart"/>
                        <w:r w:rsidRPr="00611F9D">
                          <w:rPr>
                            <w:rFonts w:ascii="Calibri" w:eastAsia="Times New Roman" w:hAnsi="Calibri" w:cs="Calibri"/>
                            <w:lang w:eastAsia="tr-TR"/>
                          </w:rPr>
                          <w:t>OSGB’de</w:t>
                        </w:r>
                        <w:proofErr w:type="spellEnd"/>
                        <w:r w:rsidRPr="00611F9D">
                          <w:rPr>
                            <w:rFonts w:ascii="Calibri" w:eastAsia="Times New Roman" w:hAnsi="Calibri" w:cs="Calibri"/>
                            <w:lang w:eastAsia="tr-TR"/>
                          </w:rPr>
                          <w:t xml:space="preserve"> sorumlu müdür olarak görevlendirilen kişinin değişmesi veya bu kişinin görevinden ayrılması durumunda, </w:t>
                        </w:r>
                        <w:proofErr w:type="spellStart"/>
                        <w:r w:rsidRPr="00611F9D">
                          <w:rPr>
                            <w:rFonts w:ascii="Calibri" w:eastAsia="Times New Roman" w:hAnsi="Calibri" w:cs="Calibri"/>
                            <w:lang w:eastAsia="tr-TR"/>
                          </w:rPr>
                          <w:t>OSGB’ce</w:t>
                        </w:r>
                        <w:proofErr w:type="spellEnd"/>
                        <w:r w:rsidRPr="00611F9D">
                          <w:rPr>
                            <w:rFonts w:ascii="Calibri" w:eastAsia="Times New Roman" w:hAnsi="Calibri" w:cs="Calibri"/>
                            <w:lang w:eastAsia="tr-TR"/>
                          </w:rPr>
                          <w:t xml:space="preserve"> en geç 30 gün içerisinde yeni sorumlu müdürün İSG-KATİP üzerinden atanması zorunludur.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Görevlendirme belgesi ve sözleşme</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14 –</w:t>
                        </w:r>
                        <w:r w:rsidRPr="00611F9D">
                          <w:rPr>
                            <w:rFonts w:ascii="Calibri" w:eastAsia="Times New Roman" w:hAnsi="Calibri" w:cs="Calibri"/>
                            <w:lang w:eastAsia="tr-TR"/>
                          </w:rPr>
                          <w:t>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-18/12/2014-29209)</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(1) İşyerinde çalışanlar arasından işyeri hekimi, iş güvenliği uzmanı ve diğer sağlık personeli görevlendirilmesi durumunda bu kişilerle işveren arasında; </w:t>
                        </w:r>
                        <w:proofErr w:type="spellStart"/>
                        <w:r w:rsidRPr="00611F9D">
                          <w:rPr>
                            <w:rFonts w:ascii="Calibri" w:eastAsia="Times New Roman" w:hAnsi="Calibri" w:cs="Calibri"/>
                            <w:lang w:eastAsia="tr-TR"/>
                          </w:rPr>
                          <w:t>OSGB’lerden</w:t>
                        </w:r>
                        <w:proofErr w:type="spellEnd"/>
                        <w:r w:rsidRPr="00611F9D">
                          <w:rPr>
                            <w:rFonts w:ascii="Calibri" w:eastAsia="Times New Roman" w:hAnsi="Calibri" w:cs="Calibri"/>
                            <w:lang w:eastAsia="tr-TR"/>
                          </w:rPr>
                          <w:t xml:space="preserve"> hizmet alınması </w:t>
                        </w:r>
                        <w:r w:rsidRPr="00611F9D">
                          <w:rPr>
                            <w:rFonts w:ascii="Calibri" w:eastAsia="Times New Roman" w:hAnsi="Calibri" w:cs="Calibri"/>
                            <w:lang w:eastAsia="tr-TR"/>
                          </w:rPr>
                          <w:lastRenderedPageBreak/>
                          <w:t>durumunda OSGB ile işveren arasında sözleşme imzalanır.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(2) İş sağlığı ve güvenliği hizmetlerinin sunulması amacıyla işyerlerinde görevlendirilen kişilerin, doğum, hastalık ve yıllık izin gibi zorunlu nedenler sebebiyle değiştirilmesi ve değişiklik süresinin 30 günü geçmesi halinde, durum Genel Müdürlüğe bildirilir. İş Kanunundaki çalışma süreleri saklı kalmak kaydıyla, kamu kurum ve kuruluşları hariç diğer işyerlerinde iş sağlığı ve güvenliği hizmetinin sunulması için hesaplanan zorunlu süre bölünmek suretiyle birden fazla kişi görevlendirmesi yapılamaz.</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(3) Sözleşme ve görevlendirme belgeleri Yönetmelikteki eklerine uygun olarak aşağıda belirtilen usul ve esaslar çerçevesinde düzenlenir.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OSGB ile işveren arasında İSG-</w:t>
                        </w:r>
                        <w:proofErr w:type="gramStart"/>
                        <w:r w:rsidRPr="00611F9D">
                          <w:rPr>
                            <w:rFonts w:ascii="Calibri" w:eastAsia="Times New Roman" w:hAnsi="Calibri" w:cs="Calibri"/>
                            <w:lang w:eastAsia="tr-TR"/>
                          </w:rPr>
                          <w:t>KATİP</w:t>
                        </w:r>
                        <w:proofErr w:type="gramEnd"/>
                        <w:r w:rsidRPr="00611F9D">
                          <w:rPr>
                            <w:rFonts w:ascii="Calibri" w:eastAsia="Times New Roman" w:hAnsi="Calibri" w:cs="Calibri"/>
                            <w:lang w:eastAsia="tr-TR"/>
                          </w:rPr>
                          <w:t xml:space="preserve"> sistemindeki örneğine uygun sözleşme düzenlenir ve karşılıklı olarak en geç beş gün içerisinde sistem üzerinden onaylanır. İSG-</w:t>
                        </w:r>
                        <w:proofErr w:type="gramStart"/>
                        <w:r w:rsidRPr="00611F9D">
                          <w:rPr>
                            <w:rFonts w:ascii="Calibri" w:eastAsia="Times New Roman" w:hAnsi="Calibri" w:cs="Calibri"/>
                            <w:lang w:eastAsia="tr-TR"/>
                          </w:rPr>
                          <w:t>KATİP</w:t>
                        </w:r>
                        <w:proofErr w:type="gramEnd"/>
                        <w:r w:rsidRPr="00611F9D">
                          <w:rPr>
                            <w:rFonts w:ascii="Calibri" w:eastAsia="Times New Roman" w:hAnsi="Calibri" w:cs="Calibri"/>
                            <w:lang w:eastAsia="tr-TR"/>
                          </w:rPr>
                          <w:t xml:space="preserve"> sistemi üzerinden onaylanan sözleşme nüshalarından biri işveren tarafından, biri OSGB tarafından saklanır. OSGB, sözleşme yaptığı işyerine hizmet verecek işyeri hekimi, iş güvenliği uzmanı ve diğer sağlık personelini, bu konuda ayrıca bilgilendirir.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b) İşyerinde çalışanlar arasından görevlendirme yapılması durumunda, işyeri hekimi, iş güvenliği uzmanı, diğer sağlık personeli ile İSG-</w:t>
                        </w:r>
                        <w:proofErr w:type="gramStart"/>
                        <w:r w:rsidRPr="00611F9D">
                          <w:rPr>
                            <w:rFonts w:ascii="Calibri" w:eastAsia="Times New Roman" w:hAnsi="Calibri" w:cs="Calibri"/>
                            <w:lang w:eastAsia="tr-TR"/>
                          </w:rPr>
                          <w:t>KATİP</w:t>
                        </w:r>
                        <w:proofErr w:type="gramEnd"/>
                        <w:r w:rsidRPr="00611F9D">
                          <w:rPr>
                            <w:rFonts w:ascii="Calibri" w:eastAsia="Times New Roman" w:hAnsi="Calibri" w:cs="Calibri"/>
                            <w:lang w:eastAsia="tr-TR"/>
                          </w:rPr>
                          <w:t xml:space="preserve"> sistemindeki örneğine uygun sözleşme veya görevlendirme belgesi düzenlenir ve karşılıklı olarak en geç beş gün içerisinde sistem üzerinden onaylanır. İSG-</w:t>
                        </w:r>
                        <w:proofErr w:type="gramStart"/>
                        <w:r w:rsidRPr="00611F9D">
                          <w:rPr>
                            <w:rFonts w:ascii="Calibri" w:eastAsia="Times New Roman" w:hAnsi="Calibri" w:cs="Calibri"/>
                            <w:lang w:eastAsia="tr-TR"/>
                          </w:rPr>
                          <w:t>KATİP</w:t>
                        </w:r>
                        <w:proofErr w:type="gramEnd"/>
                        <w:r w:rsidRPr="00611F9D">
                          <w:rPr>
                            <w:rFonts w:ascii="Calibri" w:eastAsia="Times New Roman" w:hAnsi="Calibri" w:cs="Calibri"/>
                            <w:lang w:eastAsia="tr-TR"/>
                          </w:rPr>
                          <w:t xml:space="preserve"> sistemi üzerinden onaylanan sözleşmenin bir nüshası işveren tarafından, biri sözleşme veya görevlendirme yapılan kişiler tarafından saklanır.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c) Kamuya ait işyerlerinde </w:t>
                        </w:r>
                        <w:proofErr w:type="gramStart"/>
                        <w:r w:rsidRPr="00611F9D">
                          <w:rPr>
                            <w:rFonts w:ascii="Calibri" w:eastAsia="Times New Roman" w:hAnsi="Calibri" w:cs="Calibri"/>
                            <w:lang w:eastAsia="tr-TR"/>
                          </w:rPr>
                          <w:t>14/7/1965</w:t>
                        </w:r>
                        <w:proofErr w:type="gramEnd"/>
                        <w:r w:rsidRPr="00611F9D">
                          <w:rPr>
                            <w:rFonts w:ascii="Calibri" w:eastAsia="Times New Roman" w:hAnsi="Calibri" w:cs="Calibri"/>
                            <w:lang w:eastAsia="tr-TR"/>
                          </w:rPr>
                          <w:t xml:space="preserve"> tarihli ve 657 sayılı Devlet Memurları Kanununa tabi çalışanlar arasından görevlendirme yapılması durumunda, görevlendirme yapılan kurum tarafından işyeri hekimi ile Ek-5a, iş güvenliği uzmanı ile Ek-5b, diğer sağlık personeli ile Ek-5c’deki örneğine uygun görevlendirme belgesi düzenlenir ve bu belgenin bir nüshası kurum tarafından, biri görevlendirme yapılan kişiler tarafından saklanır. Son nüsha kurum tarafından beş iş günü içinde Genel Müdürlüğe bildirilir.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(4) İşverenin, işyeri hekimliği, iş güvenliği uzmanlığı veya diğer sağlık personeli görevini kendisinin üstlenmesi durumunda, işveren tarafından Ek-6’daki örneğine uygun çalışma taahhütnamesi iki nüsha halinde düzenlenir ve bu belgenin bir nüshası beş iş günü içinde Genel Müdürlüğe bildirilir.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(5) Sözleşme veya görevlendirilmeleri Genel Müdürlükçe onaylanmayan işyeri hekimi, iş güvenliği uzmanı ve diğer sağlık personeli İş Sağlığı ve Güvenliği Kanunu kapsamındaki görevlerine başlatılamaz ve yetkilerini kullanamazlar.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(6) İş güvenliği uzmanı, işyeri hekimi ve diğer sağlık personeline, iş sağlığı ve güvenliği ile ilgili çalışmaları yaptığı süre içinde başka görev verilemez.</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(7) Bu maddede belirtilen sözleşme veya görevlendirme belgeleri ile bu belgelerin fesih veya başka bir nedenle geçerliliğini yitirmesi halinde durum çalışanlar arasından işyerinde görevlendirme yapılmış olması halinde işveren tarafından; işyeri dışından hizmet alınmış olması halinde OSGB tarafından beş iş günü içinde Genel Müdürlüğe İSG-</w:t>
                        </w:r>
                        <w:proofErr w:type="gramStart"/>
                        <w:r w:rsidRPr="00611F9D">
                          <w:rPr>
                            <w:rFonts w:ascii="Calibri" w:eastAsia="Times New Roman" w:hAnsi="Calibri" w:cs="Calibri"/>
                            <w:lang w:eastAsia="tr-TR"/>
                          </w:rPr>
                          <w:t>KATİP</w:t>
                        </w:r>
                        <w:proofErr w:type="gramEnd"/>
                        <w:r w:rsidRPr="00611F9D">
                          <w:rPr>
                            <w:rFonts w:ascii="Calibri" w:eastAsia="Times New Roman" w:hAnsi="Calibri" w:cs="Calibri"/>
                            <w:lang w:eastAsia="tr-TR"/>
                          </w:rPr>
                          <w:t xml:space="preserve"> üzerinden bildirilir.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(8) İSGB ve </w:t>
                        </w:r>
                        <w:proofErr w:type="spellStart"/>
                        <w:r w:rsidRPr="00611F9D">
                          <w:rPr>
                            <w:rFonts w:ascii="Calibri" w:eastAsia="Times New Roman" w:hAnsi="Calibri" w:cs="Calibri"/>
                            <w:lang w:eastAsia="tr-TR"/>
                          </w:rPr>
                          <w:t>OSGB’lerde</w:t>
                        </w:r>
                        <w:proofErr w:type="spellEnd"/>
                        <w:r w:rsidRPr="00611F9D">
                          <w:rPr>
                            <w:rFonts w:ascii="Calibri" w:eastAsia="Times New Roman" w:hAnsi="Calibri" w:cs="Calibri"/>
                            <w:lang w:eastAsia="tr-TR"/>
                          </w:rPr>
                          <w:t xml:space="preserve"> görevlendirme zorunluluğu bulunanların görevlerinden ayrılması durumunda yerine 30 gün içerisinde aranan niteliklere sahip personel görevlendirilir ve Genel Müdürlüğe bildirilir.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(9) </w:t>
                        </w:r>
                        <w:proofErr w:type="spellStart"/>
                        <w:r w:rsidRPr="00611F9D">
                          <w:rPr>
                            <w:rFonts w:ascii="Calibri" w:eastAsia="Times New Roman" w:hAnsi="Calibri" w:cs="Calibri"/>
                            <w:lang w:eastAsia="tr-TR"/>
                          </w:rPr>
                          <w:t>OSGB’lerce</w:t>
                        </w:r>
                        <w:proofErr w:type="spellEnd"/>
                        <w:r w:rsidRPr="00611F9D">
                          <w:rPr>
                            <w:rFonts w:ascii="Calibri" w:eastAsia="Times New Roman" w:hAnsi="Calibri" w:cs="Calibri"/>
                            <w:lang w:eastAsia="tr-TR"/>
                          </w:rPr>
                          <w:t xml:space="preserve"> işyerlerine sunulan her türlü iş sağlığı ve güvenliği hizmeti için İSG-</w:t>
                        </w:r>
                        <w:proofErr w:type="gramStart"/>
                        <w:r w:rsidRPr="00611F9D">
                          <w:rPr>
                            <w:rFonts w:ascii="Calibri" w:eastAsia="Times New Roman" w:hAnsi="Calibri" w:cs="Calibri"/>
                            <w:lang w:eastAsia="tr-TR"/>
                          </w:rPr>
                          <w:t>KATİP</w:t>
                        </w:r>
                        <w:proofErr w:type="gramEnd"/>
                        <w:r w:rsidRPr="00611F9D">
                          <w:rPr>
                            <w:rFonts w:ascii="Calibri" w:eastAsia="Times New Roman" w:hAnsi="Calibri" w:cs="Calibri"/>
                            <w:lang w:eastAsia="tr-TR"/>
                          </w:rPr>
                          <w:t xml:space="preserve"> sistemi üzerinden sözleşme yapılması gerekmektedir.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İşbirliği ve koordinasyon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15 –</w:t>
                        </w:r>
                        <w:r w:rsidRPr="00611F9D">
                          <w:rPr>
                            <w:rFonts w:ascii="Calibri" w:eastAsia="Times New Roman" w:hAnsi="Calibri" w:cs="Calibri"/>
                            <w:lang w:eastAsia="tr-TR"/>
                          </w:rPr>
                          <w:t> (1) İSGB veya OSGB personeli, görevlerinin yürütümünde ve iş sağlığı ve güvenliği mevzuatında öngörülen tedbirlerin uygulanmasında işbirliği ve koordinasyon içinde çalışır.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(2) İSGB veya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xml:space="preserve"> işverenle, işyerinde çalışanlarla, çalışan temsilcileriyle ve bulunması halinde İş Sağlığı ve Güvenliği Kanununun 22 </w:t>
                        </w:r>
                        <w:proofErr w:type="spellStart"/>
                        <w:r w:rsidRPr="00611F9D">
                          <w:rPr>
                            <w:rFonts w:ascii="Calibri" w:eastAsia="Times New Roman" w:hAnsi="Calibri" w:cs="Calibri"/>
                            <w:lang w:eastAsia="tr-TR"/>
                          </w:rPr>
                          <w:t>nci</w:t>
                        </w:r>
                        <w:proofErr w:type="spellEnd"/>
                        <w:r w:rsidRPr="00611F9D">
                          <w:rPr>
                            <w:rFonts w:ascii="Calibri" w:eastAsia="Times New Roman" w:hAnsi="Calibri" w:cs="Calibri"/>
                            <w:lang w:eastAsia="tr-TR"/>
                          </w:rPr>
                          <w:t xml:space="preserve"> maddesinde belirtilen iş sağlığı ve güvenliği kuruluyla işbirliği içinde çalışır.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(3) İşletme içinden veya dışından iş sağlığı ve güvenliği hizmetlerinde görevlendirilenler arasında koordinasyon işveren tarafından sağlanır.</w:t>
                        </w:r>
                      </w:p>
                      <w:p w:rsidR="00611F9D" w:rsidRPr="00611F9D" w:rsidRDefault="00611F9D" w:rsidP="00611F9D">
                        <w:pPr>
                          <w:spacing w:after="0" w:line="240" w:lineRule="auto"/>
                          <w:ind w:firstLine="567"/>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lastRenderedPageBreak/>
                          <w:t>BEŞİNCİ BÖLÜM</w:t>
                        </w:r>
                      </w:p>
                      <w:p w:rsidR="00611F9D" w:rsidRPr="00611F9D" w:rsidRDefault="00611F9D" w:rsidP="00611F9D">
                        <w:pPr>
                          <w:spacing w:after="0" w:line="240" w:lineRule="auto"/>
                          <w:ind w:firstLine="567"/>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Ortak Sağlık ve Güvenlik Birimlerinin Başvuruları ve Yetkilendirilmesi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Ortak sağlık ve güvenlik birimlerinin başvuru işlemleri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16 –</w:t>
                        </w:r>
                        <w:r w:rsidRPr="00611F9D">
                          <w:rPr>
                            <w:rFonts w:ascii="Calibri" w:eastAsia="Times New Roman" w:hAnsi="Calibri" w:cs="Calibri"/>
                            <w:lang w:eastAsia="tr-TR"/>
                          </w:rPr>
                          <w:t> (1) </w:t>
                        </w:r>
                        <w:r w:rsidRPr="00611F9D">
                          <w:rPr>
                            <w:rFonts w:ascii="Calibri" w:eastAsia="Times New Roman" w:hAnsi="Calibri" w:cs="Calibri"/>
                            <w:b/>
                            <w:bCs/>
                            <w:lang w:eastAsia="tr-TR"/>
                          </w:rPr>
                          <w:t xml:space="preserve">(Değişik </w:t>
                        </w:r>
                        <w:proofErr w:type="gramStart"/>
                        <w:r w:rsidRPr="00611F9D">
                          <w:rPr>
                            <w:rFonts w:ascii="Calibri" w:eastAsia="Times New Roman" w:hAnsi="Calibri" w:cs="Calibri"/>
                            <w:b/>
                            <w:bCs/>
                            <w:lang w:eastAsia="tr-TR"/>
                          </w:rPr>
                          <w:t>cümleler:RG</w:t>
                        </w:r>
                        <w:proofErr w:type="gramEnd"/>
                        <w:r w:rsidRPr="00611F9D">
                          <w:rPr>
                            <w:rFonts w:ascii="Calibri" w:eastAsia="Times New Roman" w:hAnsi="Calibri" w:cs="Calibri"/>
                            <w:b/>
                            <w:bCs/>
                            <w:lang w:eastAsia="tr-TR"/>
                          </w:rPr>
                          <w:t>-18/12/2014-29209)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xml:space="preserve"> yetki belgesi almak amacıyla e-devlet sistemi üzerinden başvuru yapar. E-devlet sisteminin iki günden fazla çalışmadığı durumlarda doğrudan veya posta yoluyla başvuru yapılabilir. Başvuru dosyasında aşağıda belirtilen ekler bulunur: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Ticari şirketler için tescil edildiğini gösteren Ticaret Sicil Gazetesi ve imza yetkisi olanları gösteren imza sirküleri.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b) Tam süreli görevlendirilen kişilerin iş sözleşmeleri veya görevlendirme belgeleri ile bu kişilere ait işyeri hekimliği, iş güvenliği uzmanlığı, diğer sağlık personeli belgeleri bu kişiler OSGB sahibi veya ortağı ise tam süreli çalışacaklarına dair taahhütname.</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c) </w:t>
                        </w:r>
                        <w:proofErr w:type="spellStart"/>
                        <w:r w:rsidRPr="00611F9D">
                          <w:rPr>
                            <w:rFonts w:ascii="Calibri" w:eastAsia="Times New Roman" w:hAnsi="Calibri" w:cs="Calibri"/>
                            <w:lang w:eastAsia="tr-TR"/>
                          </w:rPr>
                          <w:t>OSGB’nin</w:t>
                        </w:r>
                        <w:proofErr w:type="spellEnd"/>
                        <w:r w:rsidRPr="00611F9D">
                          <w:rPr>
                            <w:rFonts w:ascii="Calibri" w:eastAsia="Times New Roman" w:hAnsi="Calibri" w:cs="Calibri"/>
                            <w:lang w:eastAsia="tr-TR"/>
                          </w:rPr>
                          <w:t xml:space="preserve"> sorumlu müdürünün kabul şerhli görevlendirme yazısı, bu kişi şirket sahibi veya ortağı ise sorumlu müdürlük taahhütnamesi.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ç) Faaliyet gösterilecek yere ait olan yapı kullanma izin belgesi.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d)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 xml:space="preserve">Faaliyet gösterilecek yere ait olan ve yetkili makamlarca verilen ada, pafta, parsel bilgilerini gösteren </w:t>
                        </w:r>
                        <w:proofErr w:type="spellStart"/>
                        <w:r w:rsidRPr="00611F9D">
                          <w:rPr>
                            <w:rFonts w:ascii="Calibri" w:eastAsia="Times New Roman" w:hAnsi="Calibri" w:cs="Calibri"/>
                            <w:lang w:eastAsia="tr-TR"/>
                          </w:rPr>
                          <w:t>numarataj</w:t>
                        </w:r>
                        <w:proofErr w:type="spellEnd"/>
                        <w:r w:rsidRPr="00611F9D">
                          <w:rPr>
                            <w:rFonts w:ascii="Calibri" w:eastAsia="Times New Roman" w:hAnsi="Calibri" w:cs="Calibri"/>
                            <w:lang w:eastAsia="tr-TR"/>
                          </w:rPr>
                          <w:t xml:space="preserve"> veya adres tespit belgesi.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e)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Faaliyet gösterilecek yere ait tapu senedi ile birlikte kira sözleşmesi veya intifa hakkı belgesi.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f)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Faaliyet gösterilecek yere ait olan ve bu Yönetmelikte belirtilen bütün bölümlerin yer aldığı inşaat teknikeri, mimar veya inşaat mühendisi tarafından onaylanmış 1/100 ölçekli plan.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g) İlgili mevzuata göre faaliyet gösterilecek yerde yangına karşı gerekli tedbirlerin alındığına ve bu yerde OSGB açılmasında sakınca olmadığına dair yetkili merciler tarafından verilen belge.</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ğ)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 xml:space="preserve">Tapu kütüğünde mesken olarak kayıtlı bir gayrimenkulde </w:t>
                        </w:r>
                        <w:proofErr w:type="spellStart"/>
                        <w:r w:rsidRPr="00611F9D">
                          <w:rPr>
                            <w:rFonts w:ascii="Calibri" w:eastAsia="Times New Roman" w:hAnsi="Calibri" w:cs="Calibri"/>
                            <w:lang w:eastAsia="tr-TR"/>
                          </w:rPr>
                          <w:t>OSGB’nin</w:t>
                        </w:r>
                        <w:proofErr w:type="spellEnd"/>
                        <w:r w:rsidRPr="00611F9D">
                          <w:rPr>
                            <w:rFonts w:ascii="Calibri" w:eastAsia="Times New Roman" w:hAnsi="Calibri" w:cs="Calibri"/>
                            <w:lang w:eastAsia="tr-TR"/>
                          </w:rPr>
                          <w:t xml:space="preserve"> faaliyet gösterebileceğine dair kat malikleri kurulunun oybirliğiyle aldığı karar örneği.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(2) Kamu kurum ve kuruluşları için, yalnızca birinci fıkranın (b), (c), (f) ve (g) bentlerinde belirtilen belgeler istenir. Ancak mekân kamu kurumuna ait değilse (a) bendi hariç diğer bentlerde belirtilen belgeler istenir.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(3) Organize sanayi bölgelerince kurulacak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xml:space="preserve"> için, Bilim, Sanayi ve Teknoloji Bakanlığının ilgili biriminden alınmış organize sanayi bölgesine sicil numarası verildiğine dair yazı, müteşebbis heyeti veya genel kurulunca alınmış; ilgili adreste OSGB kurulmasına dair karar ile birinci fıkranın (a) ve (d) bentleri hariç diğer bentlerde belirtilen belgeler istenir.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(4)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Mülga:RG</w:t>
                        </w:r>
                        <w:proofErr w:type="gramEnd"/>
                        <w:r w:rsidRPr="00611F9D">
                          <w:rPr>
                            <w:rFonts w:ascii="Calibri" w:eastAsia="Times New Roman" w:hAnsi="Calibri" w:cs="Calibri"/>
                            <w:b/>
                            <w:bCs/>
                            <w:lang w:eastAsia="tr-TR"/>
                          </w:rPr>
                          <w:t>-18/12/2014-29209)</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Ortak sağlık ve güvenlik birimlerinin yetkilendirilmesi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17 – </w:t>
                        </w:r>
                        <w:r w:rsidRPr="00611F9D">
                          <w:rPr>
                            <w:rFonts w:ascii="Calibri" w:eastAsia="Times New Roman" w:hAnsi="Calibri" w:cs="Calibri"/>
                            <w:lang w:eastAsia="tr-TR"/>
                          </w:rPr>
                          <w:t>(1)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 xml:space="preserve">OSGB tarafından yetki belgesi almak amacıyla yapılan başvuru Genel Müdürlükçe en geç on iş günü içinde incelenir. </w:t>
                        </w:r>
                        <w:proofErr w:type="gramStart"/>
                        <w:r w:rsidRPr="00611F9D">
                          <w:rPr>
                            <w:rFonts w:ascii="Calibri" w:eastAsia="Times New Roman" w:hAnsi="Calibri" w:cs="Calibri"/>
                            <w:lang w:eastAsia="tr-TR"/>
                          </w:rPr>
                          <w:t>19/1/2013</w:t>
                        </w:r>
                        <w:proofErr w:type="gramEnd"/>
                        <w:r w:rsidRPr="00611F9D">
                          <w:rPr>
                            <w:rFonts w:ascii="Calibri" w:eastAsia="Times New Roman" w:hAnsi="Calibri" w:cs="Calibri"/>
                            <w:lang w:eastAsia="tr-TR"/>
                          </w:rPr>
                          <w:t xml:space="preserve"> tarihli ve 28533 sayılı Resmî </w:t>
                        </w:r>
                        <w:proofErr w:type="spellStart"/>
                        <w:r w:rsidRPr="00611F9D">
                          <w:rPr>
                            <w:rFonts w:ascii="Calibri" w:eastAsia="Times New Roman" w:hAnsi="Calibri" w:cs="Calibri"/>
                            <w:lang w:eastAsia="tr-TR"/>
                          </w:rPr>
                          <w:t>Gazete’de</w:t>
                        </w:r>
                        <w:proofErr w:type="spellEnd"/>
                        <w:r w:rsidRPr="00611F9D">
                          <w:rPr>
                            <w:rFonts w:ascii="Calibri" w:eastAsia="Times New Roman" w:hAnsi="Calibri" w:cs="Calibri"/>
                            <w:lang w:eastAsia="tr-TR"/>
                          </w:rPr>
                          <w:t xml:space="preserve"> yayımlanan Elektronik Tebligat Yönetmeliği çerçevesinde kayıtlı elektronik posta sistemi üzerinden yazılı olarak bildirilen eksiklikler en geç kırk beş gün içinde tamamlanır. Herhangi bir eksikliği bulunmayan başvurular için en geç yirmi iş günü içinde yerinde inceleme yapılır. Yerinde inceleme işlemlerinde tespit edilen eksikliklerin giderilmesi için en fazla kırk beş gün süre verilir. Belirlenen sürelerde eksiklikler giderilmez ise dosya iade edilir ve iadeden itibaren bir yıl boyunca yapılan başvurular, bir yılın tamamlanmasına kadar askıya alınır.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(2) </w:t>
                        </w:r>
                        <w:proofErr w:type="spellStart"/>
                        <w:r w:rsidRPr="00611F9D">
                          <w:rPr>
                            <w:rFonts w:ascii="Calibri" w:eastAsia="Times New Roman" w:hAnsi="Calibri" w:cs="Calibri"/>
                            <w:lang w:eastAsia="tr-TR"/>
                          </w:rPr>
                          <w:t>OSGB’nin</w:t>
                        </w:r>
                        <w:proofErr w:type="spellEnd"/>
                        <w:r w:rsidRPr="00611F9D">
                          <w:rPr>
                            <w:rFonts w:ascii="Calibri" w:eastAsia="Times New Roman" w:hAnsi="Calibri" w:cs="Calibri"/>
                            <w:lang w:eastAsia="tr-TR"/>
                          </w:rPr>
                          <w:t xml:space="preserve"> bu Yönetmelikte belirtilen şartları taşıması halinde, başvuru dosyasında bildirilen tam süreli çalışanlara ait Sosyal Güvenlik Kurumu işe giriş bildirgesinin Genel Müdürlüğe gönderilmesini takiben başvuru dosyasında belirtilen adres ve unvana münhasıran, en geç on iş günü içerisinde Genel Müdürlükçe Ek-2’deki örneğine uygun yetki belgesi düzenlenir. Başka bir adreste şube açılması istendiği takdirde, aynı usul ve esaslar dâhilinde işlem yapılır.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(3)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Mülga:RG</w:t>
                        </w:r>
                        <w:proofErr w:type="gramEnd"/>
                        <w:r w:rsidRPr="00611F9D">
                          <w:rPr>
                            <w:rFonts w:ascii="Calibri" w:eastAsia="Times New Roman" w:hAnsi="Calibri" w:cs="Calibri"/>
                            <w:b/>
                            <w:bCs/>
                            <w:lang w:eastAsia="tr-TR"/>
                          </w:rPr>
                          <w:t>-18/12/2014-29209)</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(4)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xml:space="preserve"> yetki belgesi almadan veya süresi içerisinde vize işlemini tamamlamadan bu Yönetmelik kapsamında belirtilen faaliyetleri yapamazlar.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lastRenderedPageBreak/>
                          <w:t xml:space="preserve">(5)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aşağıda belirtilen hususlara uymak zorundadır.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Tabela ve basılı evrak, broşür, afiş ve diğer elektronik ortamlarda herhangi bir amaçla kullanılan her türlü yazılı ve görsel dokümanda sadece yetki belgesinde belirtilen isim ve unvan kullanılır.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b)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xml:space="preserve"> tarafından, EK-8’deki örneğine uygun, kurum unvanına göre hazırlanan ve </w:t>
                        </w:r>
                        <w:r w:rsidRPr="00611F9D">
                          <w:rPr>
                            <w:rFonts w:ascii="Calibri" w:eastAsia="Times New Roman" w:hAnsi="Calibri" w:cs="Calibri"/>
                            <w:b/>
                            <w:bCs/>
                            <w:lang w:eastAsia="tr-TR"/>
                          </w:rPr>
                          <w:t xml:space="preserve">(Değişik </w:t>
                        </w:r>
                        <w:proofErr w:type="gramStart"/>
                        <w:r w:rsidRPr="00611F9D">
                          <w:rPr>
                            <w:rFonts w:ascii="Calibri" w:eastAsia="Times New Roman" w:hAnsi="Calibri" w:cs="Calibri"/>
                            <w:b/>
                            <w:bCs/>
                            <w:lang w:eastAsia="tr-TR"/>
                          </w:rPr>
                          <w:t>ibare:RG</w:t>
                        </w:r>
                        <w:proofErr w:type="gramEnd"/>
                        <w:r w:rsidRPr="00611F9D">
                          <w:rPr>
                            <w:rFonts w:ascii="Calibri" w:eastAsia="Times New Roman" w:hAnsi="Calibri" w:cs="Calibri"/>
                            <w:b/>
                            <w:bCs/>
                            <w:lang w:eastAsia="tr-TR"/>
                          </w:rPr>
                          <w:t>-18/12/2014-29209)</w:t>
                        </w:r>
                        <w:r w:rsidRPr="00611F9D">
                          <w:rPr>
                            <w:rFonts w:ascii="Calibri" w:eastAsia="Times New Roman" w:hAnsi="Calibri" w:cs="Calibri"/>
                            <w:u w:val="single"/>
                            <w:lang w:eastAsia="tr-TR"/>
                          </w:rPr>
                          <w:t>boy/en</w:t>
                        </w:r>
                        <w:r w:rsidRPr="00611F9D">
                          <w:rPr>
                            <w:rFonts w:ascii="Calibri" w:eastAsia="Times New Roman" w:hAnsi="Calibri" w:cs="Calibri"/>
                            <w:lang w:eastAsia="tr-TR"/>
                          </w:rPr>
                          <w:t xml:space="preserve"> oranı 2/3 olan tabela, </w:t>
                        </w:r>
                        <w:proofErr w:type="spellStart"/>
                        <w:r w:rsidRPr="00611F9D">
                          <w:rPr>
                            <w:rFonts w:ascii="Calibri" w:eastAsia="Times New Roman" w:hAnsi="Calibri" w:cs="Calibri"/>
                            <w:lang w:eastAsia="tr-TR"/>
                          </w:rPr>
                          <w:t>OSGB’nin</w:t>
                        </w:r>
                        <w:proofErr w:type="spellEnd"/>
                        <w:r w:rsidRPr="00611F9D">
                          <w:rPr>
                            <w:rFonts w:ascii="Calibri" w:eastAsia="Times New Roman" w:hAnsi="Calibri" w:cs="Calibri"/>
                            <w:lang w:eastAsia="tr-TR"/>
                          </w:rPr>
                          <w:t xml:space="preserve"> bulunduğu binanın uygun bir kısmına veya girişine asılır. Aynı binada, Genel Müdürlükçe yetkilendirilen birden fazla kurum bulunması durumunda, kullanılacak tabela için Genel Müdürlük onayı alınması şartıyla, tüm unvanları gösteren tek bir tabela kullanılabilir. Bakanlık logosu, bu tabela haricinde hiçbir yazılı veya görsel doküman veya ortamda kullanılamaz.</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c) Özel kuruluşlar tarafından, kamu kurum ve kuruluşlarına ait olan isimler ticari isim veya unvan olarak kullanılamaz.</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(6) OSGB tarafından başvuru dosyasında beyan edilen yerleşim planı, bina ve donanımda Genel Müdürlük onayı alınmadan hiçbir şekilde değişiklik yapılamaz.</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(7)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-31/1/2013-28545) </w:t>
                        </w:r>
                        <w:r w:rsidRPr="00611F9D">
                          <w:rPr>
                            <w:rFonts w:ascii="Calibri" w:eastAsia="Times New Roman" w:hAnsi="Calibri" w:cs="Calibri"/>
                            <w:lang w:eastAsia="tr-TR"/>
                          </w:rPr>
                          <w:t>Bakanlıkça yetkilendirilen ve </w:t>
                        </w:r>
                        <w:r w:rsidRPr="00611F9D">
                          <w:rPr>
                            <w:rFonts w:ascii="Calibri" w:eastAsia="Times New Roman" w:hAnsi="Calibri" w:cs="Calibri"/>
                            <w:b/>
                            <w:bCs/>
                            <w:lang w:eastAsia="tr-TR"/>
                          </w:rPr>
                          <w:t>(Değişik ibare:RG-18/12/2014-29209) </w:t>
                        </w:r>
                        <w:proofErr w:type="spellStart"/>
                        <w:r w:rsidRPr="00611F9D">
                          <w:rPr>
                            <w:rFonts w:ascii="Calibri" w:eastAsia="Times New Roman" w:hAnsi="Calibri" w:cs="Calibri"/>
                            <w:u w:val="single"/>
                            <w:lang w:eastAsia="tr-TR"/>
                          </w:rPr>
                          <w:t>TSMB’lerin</w:t>
                        </w:r>
                        <w:proofErr w:type="spellEnd"/>
                        <w:r w:rsidRPr="00611F9D">
                          <w:rPr>
                            <w:rFonts w:ascii="Calibri" w:eastAsia="Times New Roman" w:hAnsi="Calibri" w:cs="Calibri"/>
                            <w:lang w:eastAsia="tr-TR"/>
                          </w:rPr>
                          <w:t xml:space="preserve"> işyeri hekimliği ve diğer sağlık personeli hizmetlerini 12 </w:t>
                        </w:r>
                        <w:proofErr w:type="spellStart"/>
                        <w:r w:rsidRPr="00611F9D">
                          <w:rPr>
                            <w:rFonts w:ascii="Calibri" w:eastAsia="Times New Roman" w:hAnsi="Calibri" w:cs="Calibri"/>
                            <w:lang w:eastAsia="tr-TR"/>
                          </w:rPr>
                          <w:t>nci</w:t>
                        </w:r>
                        <w:proofErr w:type="spellEnd"/>
                        <w:r w:rsidRPr="00611F9D">
                          <w:rPr>
                            <w:rFonts w:ascii="Calibri" w:eastAsia="Times New Roman" w:hAnsi="Calibri" w:cs="Calibri"/>
                            <w:lang w:eastAsia="tr-TR"/>
                          </w:rPr>
                          <w:t xml:space="preserve"> maddenin üçüncü fıkrasında belirtilen şartları iş güvenliği uzmanı odası hariç yerine getirmeleri durumunda sunabilirler. İş sağlığı ve güvenliği hizmetlerini vermek istedikleri takdirde 12 </w:t>
                        </w:r>
                        <w:proofErr w:type="spellStart"/>
                        <w:r w:rsidRPr="00611F9D">
                          <w:rPr>
                            <w:rFonts w:ascii="Calibri" w:eastAsia="Times New Roman" w:hAnsi="Calibri" w:cs="Calibri"/>
                            <w:lang w:eastAsia="tr-TR"/>
                          </w:rPr>
                          <w:t>nci</w:t>
                        </w:r>
                        <w:proofErr w:type="spellEnd"/>
                        <w:r w:rsidRPr="00611F9D">
                          <w:rPr>
                            <w:rFonts w:ascii="Calibri" w:eastAsia="Times New Roman" w:hAnsi="Calibri" w:cs="Calibri"/>
                            <w:lang w:eastAsia="tr-TR"/>
                          </w:rPr>
                          <w:t xml:space="preserve"> ve 16 </w:t>
                        </w:r>
                        <w:proofErr w:type="spellStart"/>
                        <w:r w:rsidRPr="00611F9D">
                          <w:rPr>
                            <w:rFonts w:ascii="Calibri" w:eastAsia="Times New Roman" w:hAnsi="Calibri" w:cs="Calibri"/>
                            <w:lang w:eastAsia="tr-TR"/>
                          </w:rPr>
                          <w:t>ncı</w:t>
                        </w:r>
                        <w:proofErr w:type="spellEnd"/>
                        <w:r w:rsidRPr="00611F9D">
                          <w:rPr>
                            <w:rFonts w:ascii="Calibri" w:eastAsia="Times New Roman" w:hAnsi="Calibri" w:cs="Calibri"/>
                            <w:lang w:eastAsia="tr-TR"/>
                          </w:rPr>
                          <w:t xml:space="preserve"> maddelerde belirtilen şartları yerine getirirler. Toplum sağlığı merkezlerinin yetkilendirilme ve denetimine ilişkin usul ve esaslar Sağlık Bakanlığı ve Bakanlığın birlikte hazırlayacakları genelge ile belirlenir.</w:t>
                        </w:r>
                      </w:p>
                      <w:p w:rsidR="00611F9D" w:rsidRPr="00611F9D" w:rsidRDefault="00611F9D" w:rsidP="00611F9D">
                        <w:pPr>
                          <w:spacing w:after="0" w:line="240" w:lineRule="auto"/>
                          <w:ind w:firstLine="567"/>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ALTINCI BÖLÜM</w:t>
                        </w:r>
                      </w:p>
                      <w:p w:rsidR="00611F9D" w:rsidRPr="00611F9D" w:rsidRDefault="00611F9D" w:rsidP="00611F9D">
                        <w:pPr>
                          <w:spacing w:after="0" w:line="240" w:lineRule="auto"/>
                          <w:ind w:firstLine="567"/>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Çeşitli ve Son Hükümler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Sorumlu müdürün görev, yetki ve sorumlulukları</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18 –</w:t>
                        </w:r>
                        <w:r w:rsidRPr="00611F9D">
                          <w:rPr>
                            <w:rFonts w:ascii="Calibri" w:eastAsia="Times New Roman" w:hAnsi="Calibri" w:cs="Calibri"/>
                            <w:lang w:eastAsia="tr-TR"/>
                          </w:rPr>
                          <w:t> (1) OSGB sorumlu müdürü;</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OSGB personelinin görevlendirilmesinin takibinden,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b) OSGB kayıtlarının tutulması ve düzenli olarak arşivlenmesinden,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c) Genel Müdürlük tarafından istenen belgelerin hazırlanmasından,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ç) </w:t>
                        </w:r>
                        <w:proofErr w:type="spellStart"/>
                        <w:r w:rsidRPr="00611F9D">
                          <w:rPr>
                            <w:rFonts w:ascii="Calibri" w:eastAsia="Times New Roman" w:hAnsi="Calibri" w:cs="Calibri"/>
                            <w:lang w:eastAsia="tr-TR"/>
                          </w:rPr>
                          <w:t>OSGB’lerin</w:t>
                        </w:r>
                        <w:proofErr w:type="spellEnd"/>
                        <w:r w:rsidRPr="00611F9D">
                          <w:rPr>
                            <w:rFonts w:ascii="Calibri" w:eastAsia="Times New Roman" w:hAnsi="Calibri" w:cs="Calibri"/>
                            <w:lang w:eastAsia="tr-TR"/>
                          </w:rPr>
                          <w:t xml:space="preserve"> başvuru, yetkilendirme, vize işlemlerinin takibinden,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sorumludur</w:t>
                        </w:r>
                        <w:proofErr w:type="gramEnd"/>
                        <w:r w:rsidRPr="00611F9D">
                          <w:rPr>
                            <w:rFonts w:ascii="Calibri" w:eastAsia="Times New Roman" w:hAnsi="Calibri" w:cs="Calibri"/>
                            <w:lang w:eastAsia="tr-TR"/>
                          </w:rPr>
                          <w:t>.</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(2) </w:t>
                        </w:r>
                        <w:proofErr w:type="spellStart"/>
                        <w:r w:rsidRPr="00611F9D">
                          <w:rPr>
                            <w:rFonts w:ascii="Calibri" w:eastAsia="Times New Roman" w:hAnsi="Calibri" w:cs="Calibri"/>
                            <w:lang w:eastAsia="tr-TR"/>
                          </w:rPr>
                          <w:t>OSGB’lerde</w:t>
                        </w:r>
                        <w:proofErr w:type="spellEnd"/>
                        <w:r w:rsidRPr="00611F9D">
                          <w:rPr>
                            <w:rFonts w:ascii="Calibri" w:eastAsia="Times New Roman" w:hAnsi="Calibri" w:cs="Calibri"/>
                            <w:lang w:eastAsia="tr-TR"/>
                          </w:rPr>
                          <w:t xml:space="preserve"> tam zamanlı görevli bulunan işyeri hekimleri veya iş güvenliği uzmanları aynı zamanda sorumlu müdürlük görevini de yürütebilir.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(3) </w:t>
                        </w:r>
                        <w:proofErr w:type="spellStart"/>
                        <w:r w:rsidRPr="00611F9D">
                          <w:rPr>
                            <w:rFonts w:ascii="Calibri" w:eastAsia="Times New Roman" w:hAnsi="Calibri" w:cs="Calibri"/>
                            <w:lang w:eastAsia="tr-TR"/>
                          </w:rPr>
                          <w:t>OSGB’lerce</w:t>
                        </w:r>
                        <w:proofErr w:type="spellEnd"/>
                        <w:r w:rsidRPr="00611F9D">
                          <w:rPr>
                            <w:rFonts w:ascii="Calibri" w:eastAsia="Times New Roman" w:hAnsi="Calibri" w:cs="Calibri"/>
                            <w:lang w:eastAsia="tr-TR"/>
                          </w:rPr>
                          <w:t xml:space="preserve"> talep edilen veya bildirilen her türlü bilgi ve belgeye ilişkin iş ve işlemlerde, Genel Müdürlük tarafından sadece sorumlu müdür muhatap kabul edilir.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(4)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Mülga:RG</w:t>
                        </w:r>
                        <w:proofErr w:type="gramEnd"/>
                        <w:r w:rsidRPr="00611F9D">
                          <w:rPr>
                            <w:rFonts w:ascii="Calibri" w:eastAsia="Times New Roman" w:hAnsi="Calibri" w:cs="Calibri"/>
                            <w:b/>
                            <w:bCs/>
                            <w:lang w:eastAsia="tr-TR"/>
                          </w:rPr>
                          <w:t>-18/12/2014-29209)</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proofErr w:type="spellStart"/>
                        <w:r w:rsidRPr="00611F9D">
                          <w:rPr>
                            <w:rFonts w:ascii="Calibri" w:eastAsia="Times New Roman" w:hAnsi="Calibri" w:cs="Calibri"/>
                            <w:b/>
                            <w:bCs/>
                            <w:lang w:eastAsia="tr-TR"/>
                          </w:rPr>
                          <w:t>OSGB’lerin</w:t>
                        </w:r>
                        <w:proofErr w:type="spellEnd"/>
                        <w:r w:rsidRPr="00611F9D">
                          <w:rPr>
                            <w:rFonts w:ascii="Calibri" w:eastAsia="Times New Roman" w:hAnsi="Calibri" w:cs="Calibri"/>
                            <w:b/>
                            <w:bCs/>
                            <w:lang w:eastAsia="tr-TR"/>
                          </w:rPr>
                          <w:t xml:space="preserve"> faaliyet alanları</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19 –</w:t>
                        </w:r>
                        <w:r w:rsidRPr="00611F9D">
                          <w:rPr>
                            <w:rFonts w:ascii="Calibri" w:eastAsia="Times New Roman" w:hAnsi="Calibri" w:cs="Calibri"/>
                            <w:lang w:eastAsia="tr-TR"/>
                          </w:rPr>
                          <w:t xml:space="preserve"> (1)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yetki aldıkları adreste ve başvuru dosyasında yer alan planda belirtilen bölümlerde Genel Müdürlükçe yetkilendirilmedikleri konularda hizmet veremez ve faaliyette bulunamazlar.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 xml:space="preserve">(2) Ancak, ilgili kurum ve kuruluşların izinlerini almak ve Genel Müdürlükten onay almak şartıyla,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xml:space="preserve"> hizmet verdikleri işyerlerindeki çalışanlar ve işyeri ile sınırlı kalmak şartı ile iş sağlığı ve güvenliği ile ilgili her türlü ölçüm ve analiz için gerekli donanımı </w:t>
                        </w:r>
                        <w:proofErr w:type="spellStart"/>
                        <w:r w:rsidRPr="00611F9D">
                          <w:rPr>
                            <w:rFonts w:ascii="Calibri" w:eastAsia="Times New Roman" w:hAnsi="Calibri" w:cs="Calibri"/>
                            <w:lang w:eastAsia="tr-TR"/>
                          </w:rPr>
                          <w:t>OSGB’nin</w:t>
                        </w:r>
                        <w:proofErr w:type="spellEnd"/>
                        <w:r w:rsidRPr="00611F9D">
                          <w:rPr>
                            <w:rFonts w:ascii="Calibri" w:eastAsia="Times New Roman" w:hAnsi="Calibri" w:cs="Calibri"/>
                            <w:lang w:eastAsia="tr-TR"/>
                          </w:rPr>
                          <w:t xml:space="preserve"> faaliyet gösterdiği adreste bulundurabilir ve ilgili personeli bünyesinde çalıştırabilirler. </w:t>
                        </w:r>
                        <w:proofErr w:type="gramEnd"/>
                        <w:r w:rsidRPr="00611F9D">
                          <w:rPr>
                            <w:rFonts w:ascii="Calibri" w:eastAsia="Times New Roman" w:hAnsi="Calibri" w:cs="Calibri"/>
                            <w:lang w:eastAsia="tr-TR"/>
                          </w:rPr>
                          <w:t xml:space="preserve">Bu amaçla kullanılacak bölümler 12 </w:t>
                        </w:r>
                        <w:proofErr w:type="spellStart"/>
                        <w:r w:rsidRPr="00611F9D">
                          <w:rPr>
                            <w:rFonts w:ascii="Calibri" w:eastAsia="Times New Roman" w:hAnsi="Calibri" w:cs="Calibri"/>
                            <w:lang w:eastAsia="tr-TR"/>
                          </w:rPr>
                          <w:t>nci</w:t>
                        </w:r>
                        <w:proofErr w:type="spellEnd"/>
                        <w:r w:rsidRPr="00611F9D">
                          <w:rPr>
                            <w:rFonts w:ascii="Calibri" w:eastAsia="Times New Roman" w:hAnsi="Calibri" w:cs="Calibri"/>
                            <w:lang w:eastAsia="tr-TR"/>
                          </w:rPr>
                          <w:t xml:space="preserve"> maddede belirtilen bölümler içerisinde olamaz ve görevlendirilecek personel mezkûr maddede belirtilen kişiler arasından atanamaz.</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Belge alma ve vize işlemleri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20 –</w:t>
                        </w:r>
                        <w:r w:rsidRPr="00611F9D">
                          <w:rPr>
                            <w:rFonts w:ascii="Calibri" w:eastAsia="Times New Roman" w:hAnsi="Calibri" w:cs="Calibri"/>
                            <w:lang w:eastAsia="tr-TR"/>
                          </w:rPr>
                          <w:t> </w:t>
                        </w:r>
                        <w:r w:rsidRPr="00611F9D">
                          <w:rPr>
                            <w:rFonts w:ascii="Calibri" w:eastAsia="Times New Roman" w:hAnsi="Calibri" w:cs="Calibri"/>
                            <w:b/>
                            <w:bCs/>
                            <w:lang w:eastAsia="tr-TR"/>
                          </w:rPr>
                          <w:t xml:space="preserve">(Başlığı ile birlikte </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-18/12/2014-29209)</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(1) Yetki belgelerinin, OSGB ve TSMB tarafından beş yılda bir vize ettirilmesi zorunludur. Belge almak veya vize işlemlerini yaptırmak isteyen kurumların;</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Bu Yönetmeliğin ilgili hükümlerine uygunluk sağlamaları,</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b) Bakanlıkça belirlenen belge veya vize bedelini ödemeleri,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lastRenderedPageBreak/>
                          <w:t>gereklidir</w:t>
                        </w:r>
                        <w:proofErr w:type="gramEnd"/>
                        <w:r w:rsidRPr="00611F9D">
                          <w:rPr>
                            <w:rFonts w:ascii="Calibri" w:eastAsia="Times New Roman" w:hAnsi="Calibri" w:cs="Calibri"/>
                            <w:lang w:eastAsia="tr-TR"/>
                          </w:rPr>
                          <w:t>.</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(2) Yetkilendirilen kurumlar, beş yılın tamamlanmasına en fazla 60 gün kala vize işlemleri için Genel Müdürlüğe e-devlet sistemi altyapısını kullanarak müracaat eder. Yukarıda belirtilen süreler içinde müracaat etmeyen kurumların yetki belgeleri, vize işlemleri tamamlanıncaya kadar askıya alınır. Vize süresinin bitiminden itibaren üç ay içinde vize işleminin tamamlanmaması durumunda yetki belgesi Genel Müdürlükçe doğrudan iptal edilir.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(3) </w:t>
                        </w:r>
                        <w:proofErr w:type="spellStart"/>
                        <w:r w:rsidRPr="00611F9D">
                          <w:rPr>
                            <w:rFonts w:ascii="Calibri" w:eastAsia="Times New Roman" w:hAnsi="Calibri" w:cs="Calibri"/>
                            <w:lang w:eastAsia="tr-TR"/>
                          </w:rPr>
                          <w:t>OSGB’lerde</w:t>
                        </w:r>
                        <w:proofErr w:type="spellEnd"/>
                        <w:r w:rsidRPr="00611F9D">
                          <w:rPr>
                            <w:rFonts w:ascii="Calibri" w:eastAsia="Times New Roman" w:hAnsi="Calibri" w:cs="Calibri"/>
                            <w:lang w:eastAsia="tr-TR"/>
                          </w:rPr>
                          <w:t xml:space="preserve"> unvan değişikliği yapılması halinde yetki belgesinin yenilenmesi için Bakanlıkça belirlenen belge bedelinin ödenmesi gereklidir.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İhtarlar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21 –</w:t>
                        </w:r>
                        <w:r w:rsidRPr="00611F9D">
                          <w:rPr>
                            <w:rFonts w:ascii="Calibri" w:eastAsia="Times New Roman" w:hAnsi="Calibri" w:cs="Calibri"/>
                            <w:lang w:eastAsia="tr-TR"/>
                          </w:rPr>
                          <w:t xml:space="preserve"> (1) Yetki belgesinin doğrudan iptalini gerektiren durumların dışındaki ihlallerde, </w:t>
                        </w:r>
                        <w:proofErr w:type="spellStart"/>
                        <w:r w:rsidRPr="00611F9D">
                          <w:rPr>
                            <w:rFonts w:ascii="Calibri" w:eastAsia="Times New Roman" w:hAnsi="Calibri" w:cs="Calibri"/>
                            <w:lang w:eastAsia="tr-TR"/>
                          </w:rPr>
                          <w:t>OSGB’lere</w:t>
                        </w:r>
                        <w:proofErr w:type="spellEnd"/>
                        <w:r w:rsidRPr="00611F9D">
                          <w:rPr>
                            <w:rFonts w:ascii="Calibri" w:eastAsia="Times New Roman" w:hAnsi="Calibri" w:cs="Calibri"/>
                            <w:lang w:eastAsia="tr-TR"/>
                          </w:rPr>
                          <w:t xml:space="preserve"> Ek-7’ de belirtilen ihtar puanları uygulanır.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(2) Bir takvim yılı içinde hafif ihlallerin ihtar puanlarının toplamının 30’a, orta ihlallerin ihtar puanlarının toplamının 60’a ulaşması durumunda </w:t>
                        </w:r>
                        <w:proofErr w:type="spellStart"/>
                        <w:r w:rsidRPr="00611F9D">
                          <w:rPr>
                            <w:rFonts w:ascii="Calibri" w:eastAsia="Times New Roman" w:hAnsi="Calibri" w:cs="Calibri"/>
                            <w:lang w:eastAsia="tr-TR"/>
                          </w:rPr>
                          <w:t>OSGB’nin</w:t>
                        </w:r>
                        <w:proofErr w:type="spellEnd"/>
                        <w:r w:rsidRPr="00611F9D">
                          <w:rPr>
                            <w:rFonts w:ascii="Calibri" w:eastAsia="Times New Roman" w:hAnsi="Calibri" w:cs="Calibri"/>
                            <w:lang w:eastAsia="tr-TR"/>
                          </w:rPr>
                          <w:t xml:space="preserve"> o yıl içinde işleyecekleri diğer hafif ve orta ihlaller bir üst derecenin taban puanı esas alınarak uygulanır.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(3) Beş yıllık sürenin sonunda vize işlemini tamamlayan kişi ve kurumların; uygulanmasının üzerinden en az bir yıl geçmiş olan tüm ihtar puanları silinir.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(4)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 </w:t>
                        </w:r>
                        <w:r w:rsidRPr="00611F9D">
                          <w:rPr>
                            <w:rFonts w:ascii="Calibri" w:eastAsia="Times New Roman" w:hAnsi="Calibri" w:cs="Calibri"/>
                            <w:lang w:eastAsia="tr-TR"/>
                          </w:rPr>
                          <w:t xml:space="preserve">Bu Yönetmelik uyarınca </w:t>
                        </w:r>
                        <w:proofErr w:type="spellStart"/>
                        <w:r w:rsidRPr="00611F9D">
                          <w:rPr>
                            <w:rFonts w:ascii="Calibri" w:eastAsia="Times New Roman" w:hAnsi="Calibri" w:cs="Calibri"/>
                            <w:lang w:eastAsia="tr-TR"/>
                          </w:rPr>
                          <w:t>OSGB’lere</w:t>
                        </w:r>
                        <w:proofErr w:type="spellEnd"/>
                        <w:r w:rsidRPr="00611F9D">
                          <w:rPr>
                            <w:rFonts w:ascii="Calibri" w:eastAsia="Times New Roman" w:hAnsi="Calibri" w:cs="Calibri"/>
                            <w:lang w:eastAsia="tr-TR"/>
                          </w:rPr>
                          <w:t xml:space="preserve"> uygulanan ihtar puanlarına ilişkin itirazlar, işlemin tebliğ tarihinden itibaren en geç 10 iş günü içinde Genel Müdürlüğe yapılır. Bu süreden sonra yapılacak itirazlar dikkate alınmaz.</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Yetkilerin askıya alınması, iptali ve itiraz</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22 –</w:t>
                        </w:r>
                        <w:r w:rsidRPr="00611F9D">
                          <w:rPr>
                            <w:rFonts w:ascii="Calibri" w:eastAsia="Times New Roman" w:hAnsi="Calibri" w:cs="Calibri"/>
                            <w:lang w:eastAsia="tr-TR"/>
                          </w:rPr>
                          <w:t> </w:t>
                        </w:r>
                        <w:r w:rsidRPr="00611F9D">
                          <w:rPr>
                            <w:rFonts w:ascii="Calibri" w:eastAsia="Times New Roman" w:hAnsi="Calibri" w:cs="Calibri"/>
                            <w:b/>
                            <w:bCs/>
                            <w:lang w:eastAsia="tr-TR"/>
                          </w:rPr>
                          <w:t xml:space="preserve">(Başlığı ile birlikte </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-18/12/2014-29209)</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(1) Bu Yönetmelik uyarınca yetkilendirilen </w:t>
                        </w:r>
                        <w:proofErr w:type="spellStart"/>
                        <w:r w:rsidRPr="00611F9D">
                          <w:rPr>
                            <w:rFonts w:ascii="Calibri" w:eastAsia="Times New Roman" w:hAnsi="Calibri" w:cs="Calibri"/>
                            <w:lang w:eastAsia="tr-TR"/>
                          </w:rPr>
                          <w:t>OSGB’lerin</w:t>
                        </w:r>
                        <w:proofErr w:type="spellEnd"/>
                        <w:r w:rsidRPr="00611F9D">
                          <w:rPr>
                            <w:rFonts w:ascii="Calibri" w:eastAsia="Times New Roman" w:hAnsi="Calibri" w:cs="Calibri"/>
                            <w:lang w:eastAsia="tr-TR"/>
                          </w:rPr>
                          <w:t xml:space="preserve"> yetki belgeleri, ihtar puanları toplamının 300’e ulaşması durumunda Genel Müdürlükçe altı ay süreyle askıya alınır.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(2) Yetki belgesi askıya alınan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askıya alınma süresince bu Yönetmelik kapsamındaki yetkilerini kullanamazlar.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(3) Aşağıdaki durumlardan birinin varlığının tespiti halinde;</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a) Bu Yönetmelik gereği düzenlenen evrakın gerçeğe aykırılığının tespiti halinde üç ay,</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b) Şirket ortaklarının uygunsuzluğunun ilgili kuruma bildirilmesine rağmen durumun 30 gün içerisinde düzeltilmemesi halinde üç ay,</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c) Bakanlıkça belirlenen esaslara aykırı şekilde şube veya irtibat bürosu açmaları halinde altı ay,</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ç) Yetki aldığı adres veya il sınırları dışında hizmet verilmesi halinde altı ay,</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d) Sunmakla yükümlü oldukları hizmetlerin tamamını veya bir kısmını devretmesi halinde altı ay,</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e) Genel Müdürlükten onay alınmadan adres değişikliği yapılması veya unvan değişikliği ile ilgili bildirim yükümlülüğünü 30 gün içinde yerine getirmemesi halinde bir yıl,</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süreyle</w:t>
                        </w:r>
                        <w:proofErr w:type="gramEnd"/>
                        <w:r w:rsidRPr="00611F9D">
                          <w:rPr>
                            <w:rFonts w:ascii="Calibri" w:eastAsia="Times New Roman" w:hAnsi="Calibri" w:cs="Calibri"/>
                            <w:lang w:eastAsia="tr-TR"/>
                          </w:rPr>
                          <w:t xml:space="preserve"> ilgili merkez veya şubeye verilen yetki belgesinin geçerliliği askıya alınır.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(4) </w:t>
                        </w:r>
                        <w:proofErr w:type="spellStart"/>
                        <w:r w:rsidRPr="00611F9D">
                          <w:rPr>
                            <w:rFonts w:ascii="Calibri" w:eastAsia="Times New Roman" w:hAnsi="Calibri" w:cs="Calibri"/>
                            <w:lang w:eastAsia="tr-TR"/>
                          </w:rPr>
                          <w:t>OSGB’lerin</w:t>
                        </w:r>
                        <w:proofErr w:type="spellEnd"/>
                        <w:r w:rsidRPr="00611F9D">
                          <w:rPr>
                            <w:rFonts w:ascii="Calibri" w:eastAsia="Times New Roman" w:hAnsi="Calibri" w:cs="Calibri"/>
                            <w:lang w:eastAsia="tr-TR"/>
                          </w:rPr>
                          <w:t xml:space="preserve"> yetki belgesi;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a) 16 </w:t>
                        </w:r>
                        <w:proofErr w:type="spellStart"/>
                        <w:r w:rsidRPr="00611F9D">
                          <w:rPr>
                            <w:rFonts w:ascii="Calibri" w:eastAsia="Times New Roman" w:hAnsi="Calibri" w:cs="Calibri"/>
                            <w:lang w:eastAsia="tr-TR"/>
                          </w:rPr>
                          <w:t>ncı</w:t>
                        </w:r>
                        <w:proofErr w:type="spellEnd"/>
                        <w:r w:rsidRPr="00611F9D">
                          <w:rPr>
                            <w:rFonts w:ascii="Calibri" w:eastAsia="Times New Roman" w:hAnsi="Calibri" w:cs="Calibri"/>
                            <w:lang w:eastAsia="tr-TR"/>
                          </w:rPr>
                          <w:t xml:space="preserve"> maddede istenen başvuru evraklarından herhangi birinin gerçeğe aykırılığının tespiti halinde,</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b) Bir vize döneminde üç defa askıya alınması halinde,</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c) Belgesinin geçerliliğinin askıda olduğu süre içinde sözleşme yaptığının veya hizmet verdiğinin tespiti halinde,</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doğrudan</w:t>
                        </w:r>
                        <w:proofErr w:type="gramEnd"/>
                        <w:r w:rsidRPr="00611F9D">
                          <w:rPr>
                            <w:rFonts w:ascii="Calibri" w:eastAsia="Times New Roman" w:hAnsi="Calibri" w:cs="Calibri"/>
                            <w:lang w:eastAsia="tr-TR"/>
                          </w:rPr>
                          <w:t xml:space="preserve"> iptal edilir.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(5) Yetki belgesi iptal edilen OSGB ve şubelerinin kurucu veya ortaklarının, iptal tarihinden itibaren iki yıl içerisinde yaptığı başvurular; iki yılın tamamlanmasına kadar askıya alınır.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(6) Belgesinin geçerliliği askıya alınanlar veya iptal edilenlere Genel Müdürlükçe yazılı bildirim yapılır ve internet sayfasında ilan edilir.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(7) Yetki belgesinin iptali veya geçerliliğinin askıya alınması durumunda önceden yapılan hizmet ve iş sözleşmelerinden doğan hukuki sonuçlardan </w:t>
                        </w:r>
                        <w:proofErr w:type="spellStart"/>
                        <w:r w:rsidRPr="00611F9D">
                          <w:rPr>
                            <w:rFonts w:ascii="Calibri" w:eastAsia="Times New Roman" w:hAnsi="Calibri" w:cs="Calibri"/>
                            <w:lang w:eastAsia="tr-TR"/>
                          </w:rPr>
                          <w:t>OSGB’ler</w:t>
                        </w:r>
                        <w:proofErr w:type="spellEnd"/>
                        <w:r w:rsidRPr="00611F9D">
                          <w:rPr>
                            <w:rFonts w:ascii="Calibri" w:eastAsia="Times New Roman" w:hAnsi="Calibri" w:cs="Calibri"/>
                            <w:lang w:eastAsia="tr-TR"/>
                          </w:rPr>
                          <w:t xml:space="preserve"> sorumludur.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(8) Bu Yönetmelik uyarınca kurumlara uygulanan yetki belgesinin askıya alınma veya iptaline </w:t>
                        </w:r>
                        <w:r w:rsidRPr="00611F9D">
                          <w:rPr>
                            <w:rFonts w:ascii="Calibri" w:eastAsia="Times New Roman" w:hAnsi="Calibri" w:cs="Calibri"/>
                            <w:lang w:eastAsia="tr-TR"/>
                          </w:rPr>
                          <w:lastRenderedPageBreak/>
                          <w:t>ilişkin işlemlere itirazlar, işlemlerin tebliğ tarihinden itibaren en geç on iş günü içinde Genel Müdürlüğe yapılır. Bu süreden sonra yapılacak itirazlar dikkate alınmaz.</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İtiraz komisyonunun çalışma şekli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22/A – (</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(1) İtiraz Komisyonu, bu Yönetmelik uyarınca yetkilendirilen veya belgelendirilen kişi veya kurumların belgelerinin askıya alınması veya iptali ile ilgili itirazları değerlendirerek karara bağlar. Komisyonun kararı, oy çokluğuyla alınır. Oyların eşitliği halinde Başkanın oyu belirleyicidir. Komisyon kararı, Genel Müdürlükçe uygulanır.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Yürürlükten kaldırılan yönetmelik</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23 –</w:t>
                        </w:r>
                        <w:r w:rsidRPr="00611F9D">
                          <w:rPr>
                            <w:rFonts w:ascii="Calibri" w:eastAsia="Times New Roman" w:hAnsi="Calibri" w:cs="Calibri"/>
                            <w:lang w:eastAsia="tr-TR"/>
                          </w:rPr>
                          <w:t xml:space="preserve"> (1) </w:t>
                        </w:r>
                        <w:proofErr w:type="gramStart"/>
                        <w:r w:rsidRPr="00611F9D">
                          <w:rPr>
                            <w:rFonts w:ascii="Calibri" w:eastAsia="Times New Roman" w:hAnsi="Calibri" w:cs="Calibri"/>
                            <w:lang w:eastAsia="tr-TR"/>
                          </w:rPr>
                          <w:t>27/11/2010</w:t>
                        </w:r>
                        <w:proofErr w:type="gramEnd"/>
                        <w:r w:rsidRPr="00611F9D">
                          <w:rPr>
                            <w:rFonts w:ascii="Calibri" w:eastAsia="Times New Roman" w:hAnsi="Calibri" w:cs="Calibri"/>
                            <w:lang w:eastAsia="tr-TR"/>
                          </w:rPr>
                          <w:t xml:space="preserve"> tarihli ve 27768 sayılı Resmî </w:t>
                        </w:r>
                        <w:proofErr w:type="spellStart"/>
                        <w:r w:rsidRPr="00611F9D">
                          <w:rPr>
                            <w:rFonts w:ascii="Calibri" w:eastAsia="Times New Roman" w:hAnsi="Calibri" w:cs="Calibri"/>
                            <w:lang w:eastAsia="tr-TR"/>
                          </w:rPr>
                          <w:t>Gazete’de</w:t>
                        </w:r>
                        <w:proofErr w:type="spellEnd"/>
                        <w:r w:rsidRPr="00611F9D">
                          <w:rPr>
                            <w:rFonts w:ascii="Calibri" w:eastAsia="Times New Roman" w:hAnsi="Calibri" w:cs="Calibri"/>
                            <w:lang w:eastAsia="tr-TR"/>
                          </w:rPr>
                          <w:t xml:space="preserve"> yayımlanan İş Sağlığı ve Güvenliği Hizmetleri Yönetmeliği yürürlükten kaldırılmıştır.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Elektronik tebligat</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EK MADDE 1 –</w:t>
                        </w:r>
                        <w:r w:rsidRPr="00611F9D">
                          <w:rPr>
                            <w:rFonts w:ascii="Calibri" w:eastAsia="Times New Roman" w:hAnsi="Calibri" w:cs="Calibri"/>
                            <w:lang w:eastAsia="tr-TR"/>
                          </w:rPr>
                          <w:t>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w:t>
                        </w:r>
                        <w:r w:rsidRPr="00611F9D">
                          <w:rPr>
                            <w:rFonts w:ascii="Calibri" w:eastAsia="Times New Roman" w:hAnsi="Calibri" w:cs="Calibri"/>
                            <w:b/>
                            <w:bCs/>
                            <w:vertAlign w:val="superscript"/>
                            <w:lang w:eastAsia="tr-TR"/>
                          </w:rPr>
                          <w:t>(1)</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(1) Elektronik Tebligat Yönetmeliği kapsamındaki şirketler ve kurumlar, bu Yönetmeliğin 16, 17, 20, 21 ve 22 </w:t>
                        </w:r>
                        <w:proofErr w:type="spellStart"/>
                        <w:r w:rsidRPr="00611F9D">
                          <w:rPr>
                            <w:rFonts w:ascii="Calibri" w:eastAsia="Times New Roman" w:hAnsi="Calibri" w:cs="Calibri"/>
                            <w:lang w:eastAsia="tr-TR"/>
                          </w:rPr>
                          <w:t>nci</w:t>
                        </w:r>
                        <w:proofErr w:type="spellEnd"/>
                        <w:r w:rsidRPr="00611F9D">
                          <w:rPr>
                            <w:rFonts w:ascii="Calibri" w:eastAsia="Times New Roman" w:hAnsi="Calibri" w:cs="Calibri"/>
                            <w:lang w:eastAsia="tr-TR"/>
                          </w:rPr>
                          <w:t xml:space="preserve"> maddelerine göre yapılacak tebligatlara esas olmak üzere elektronik tebligat adresini İSG-</w:t>
                        </w:r>
                        <w:proofErr w:type="gramStart"/>
                        <w:r w:rsidRPr="00611F9D">
                          <w:rPr>
                            <w:rFonts w:ascii="Calibri" w:eastAsia="Times New Roman" w:hAnsi="Calibri" w:cs="Calibri"/>
                            <w:lang w:eastAsia="tr-TR"/>
                          </w:rPr>
                          <w:t>KATİP</w:t>
                        </w:r>
                        <w:proofErr w:type="gramEnd"/>
                        <w:r w:rsidRPr="00611F9D">
                          <w:rPr>
                            <w:rFonts w:ascii="Calibri" w:eastAsia="Times New Roman" w:hAnsi="Calibri" w:cs="Calibri"/>
                            <w:lang w:eastAsia="tr-TR"/>
                          </w:rPr>
                          <w:t xml:space="preserve"> sistemine kaydettirmek zorundadır.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 xml:space="preserve">Mevcut </w:t>
                        </w:r>
                        <w:proofErr w:type="spellStart"/>
                        <w:r w:rsidRPr="00611F9D">
                          <w:rPr>
                            <w:rFonts w:ascii="Calibri" w:eastAsia="Times New Roman" w:hAnsi="Calibri" w:cs="Calibri"/>
                            <w:b/>
                            <w:bCs/>
                            <w:lang w:eastAsia="tr-TR"/>
                          </w:rPr>
                          <w:t>OSGB’lerin</w:t>
                        </w:r>
                        <w:proofErr w:type="spellEnd"/>
                        <w:r w:rsidRPr="00611F9D">
                          <w:rPr>
                            <w:rFonts w:ascii="Calibri" w:eastAsia="Times New Roman" w:hAnsi="Calibri" w:cs="Calibri"/>
                            <w:b/>
                            <w:bCs/>
                            <w:lang w:eastAsia="tr-TR"/>
                          </w:rPr>
                          <w:t xml:space="preserve"> durumu</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GEÇİCİ MADDE 1 –</w:t>
                        </w:r>
                        <w:r w:rsidRPr="00611F9D">
                          <w:rPr>
                            <w:rFonts w:ascii="Calibri" w:eastAsia="Times New Roman" w:hAnsi="Calibri" w:cs="Calibri"/>
                            <w:lang w:eastAsia="tr-TR"/>
                          </w:rPr>
                          <w:t> </w:t>
                        </w:r>
                        <w:r w:rsidRPr="00611F9D">
                          <w:rPr>
                            <w:rFonts w:ascii="Calibri" w:eastAsia="Times New Roman" w:hAnsi="Calibri" w:cs="Calibri"/>
                            <w:b/>
                            <w:bCs/>
                            <w:lang w:eastAsia="tr-TR"/>
                          </w:rPr>
                          <w:t xml:space="preserve">(Başlığı ile birlikte </w:t>
                        </w:r>
                        <w:proofErr w:type="gramStart"/>
                        <w:r w:rsidRPr="00611F9D">
                          <w:rPr>
                            <w:rFonts w:ascii="Calibri" w:eastAsia="Times New Roman" w:hAnsi="Calibri" w:cs="Calibri"/>
                            <w:b/>
                            <w:bCs/>
                            <w:lang w:eastAsia="tr-TR"/>
                          </w:rPr>
                          <w:t>değişik:RG</w:t>
                        </w:r>
                        <w:proofErr w:type="gramEnd"/>
                        <w:r w:rsidRPr="00611F9D">
                          <w:rPr>
                            <w:rFonts w:ascii="Calibri" w:eastAsia="Times New Roman" w:hAnsi="Calibri" w:cs="Calibri"/>
                            <w:b/>
                            <w:bCs/>
                            <w:lang w:eastAsia="tr-TR"/>
                          </w:rPr>
                          <w:t>-31/1/2013-28545)</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(1) Mevcut </w:t>
                        </w:r>
                        <w:proofErr w:type="spellStart"/>
                        <w:r w:rsidRPr="00611F9D">
                          <w:rPr>
                            <w:rFonts w:ascii="Calibri" w:eastAsia="Times New Roman" w:hAnsi="Calibri" w:cs="Calibri"/>
                            <w:lang w:eastAsia="tr-TR"/>
                          </w:rPr>
                          <w:t>OSGB’lerin</w:t>
                        </w:r>
                        <w:proofErr w:type="spellEnd"/>
                        <w:r w:rsidRPr="00611F9D">
                          <w:rPr>
                            <w:rFonts w:ascii="Calibri" w:eastAsia="Times New Roman" w:hAnsi="Calibri" w:cs="Calibri"/>
                            <w:lang w:eastAsia="tr-TR"/>
                          </w:rPr>
                          <w:t xml:space="preserve"> onaylanmış yerleşim planında değişiklik olması halinde, fiziki şartların bu Yönetmelik hükümlerine uygun olması şartı aranır.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(2)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Mülga:RG</w:t>
                        </w:r>
                        <w:proofErr w:type="gramEnd"/>
                        <w:r w:rsidRPr="00611F9D">
                          <w:rPr>
                            <w:rFonts w:ascii="Calibri" w:eastAsia="Times New Roman" w:hAnsi="Calibri" w:cs="Calibri"/>
                            <w:b/>
                            <w:bCs/>
                            <w:lang w:eastAsia="tr-TR"/>
                          </w:rPr>
                          <w:t>-18/12/2014-29209)</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50’den fazla çalışanı bulunan kamu kurumları</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GEÇİCİ MADDE 2 –</w:t>
                        </w:r>
                        <w:r w:rsidRPr="00611F9D">
                          <w:rPr>
                            <w:rFonts w:ascii="Calibri" w:eastAsia="Times New Roman" w:hAnsi="Calibri" w:cs="Calibri"/>
                            <w:lang w:eastAsia="tr-TR"/>
                          </w:rPr>
                          <w:t xml:space="preserve"> (1) </w:t>
                        </w:r>
                        <w:proofErr w:type="gramStart"/>
                        <w:r w:rsidRPr="00611F9D">
                          <w:rPr>
                            <w:rFonts w:ascii="Calibri" w:eastAsia="Times New Roman" w:hAnsi="Calibri" w:cs="Calibri"/>
                            <w:lang w:eastAsia="tr-TR"/>
                          </w:rPr>
                          <w:t>27/11/2010</w:t>
                        </w:r>
                        <w:proofErr w:type="gramEnd"/>
                        <w:r w:rsidRPr="00611F9D">
                          <w:rPr>
                            <w:rFonts w:ascii="Calibri" w:eastAsia="Times New Roman" w:hAnsi="Calibri" w:cs="Calibri"/>
                            <w:lang w:eastAsia="tr-TR"/>
                          </w:rPr>
                          <w:t xml:space="preserve"> tarihli ve 27768 sayılı Resmî </w:t>
                        </w:r>
                        <w:proofErr w:type="spellStart"/>
                        <w:r w:rsidRPr="00611F9D">
                          <w:rPr>
                            <w:rFonts w:ascii="Calibri" w:eastAsia="Times New Roman" w:hAnsi="Calibri" w:cs="Calibri"/>
                            <w:lang w:eastAsia="tr-TR"/>
                          </w:rPr>
                          <w:t>Gazete’de</w:t>
                        </w:r>
                        <w:proofErr w:type="spellEnd"/>
                        <w:r w:rsidRPr="00611F9D">
                          <w:rPr>
                            <w:rFonts w:ascii="Calibri" w:eastAsia="Times New Roman" w:hAnsi="Calibri" w:cs="Calibri"/>
                            <w:lang w:eastAsia="tr-TR"/>
                          </w:rPr>
                          <w:t xml:space="preserve"> yayımlanan İş Sağlığı ve Güvenliği Hizmetleri Yönetmeliğine göre iş sağlığı ve güvenliği hizmetleri sunmak zorunda olan ve İş Kanununa tabi 50’den fazla çalışanı bulunan kamu kurumları söz konusu hizmetleri 1/7/2014 tarihine kadar sürdürür.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Elektronik ortamlarda başvuru işlemleri ve geçiş hükümleri</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GEÇİCİ MADDE 3 –</w:t>
                        </w:r>
                        <w:r w:rsidRPr="00611F9D">
                          <w:rPr>
                            <w:rFonts w:ascii="Calibri" w:eastAsia="Times New Roman" w:hAnsi="Calibri" w:cs="Calibri"/>
                            <w:lang w:eastAsia="tr-TR"/>
                          </w:rPr>
                          <w:t> </w:t>
                        </w:r>
                        <w:r w:rsidRPr="00611F9D">
                          <w:rPr>
                            <w:rFonts w:ascii="Calibri" w:eastAsia="Times New Roman" w:hAnsi="Calibri" w:cs="Calibri"/>
                            <w:b/>
                            <w:bCs/>
                            <w:lang w:eastAsia="tr-TR"/>
                          </w:rPr>
                          <w:t>(</w:t>
                        </w:r>
                        <w:proofErr w:type="gramStart"/>
                        <w:r w:rsidRPr="00611F9D">
                          <w:rPr>
                            <w:rFonts w:ascii="Calibri" w:eastAsia="Times New Roman" w:hAnsi="Calibri" w:cs="Calibri"/>
                            <w:b/>
                            <w:bCs/>
                            <w:lang w:eastAsia="tr-TR"/>
                          </w:rPr>
                          <w:t>Ek:RG</w:t>
                        </w:r>
                        <w:proofErr w:type="gramEnd"/>
                        <w:r w:rsidRPr="00611F9D">
                          <w:rPr>
                            <w:rFonts w:ascii="Calibri" w:eastAsia="Times New Roman" w:hAnsi="Calibri" w:cs="Calibri"/>
                            <w:b/>
                            <w:bCs/>
                            <w:lang w:eastAsia="tr-TR"/>
                          </w:rPr>
                          <w:t>-18/12/2014-29209)</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(1) 16 </w:t>
                        </w:r>
                        <w:proofErr w:type="spellStart"/>
                        <w:r w:rsidRPr="00611F9D">
                          <w:rPr>
                            <w:rFonts w:ascii="Calibri" w:eastAsia="Times New Roman" w:hAnsi="Calibri" w:cs="Calibri"/>
                            <w:lang w:eastAsia="tr-TR"/>
                          </w:rPr>
                          <w:t>ncı</w:t>
                        </w:r>
                        <w:proofErr w:type="spellEnd"/>
                        <w:r w:rsidRPr="00611F9D">
                          <w:rPr>
                            <w:rFonts w:ascii="Calibri" w:eastAsia="Times New Roman" w:hAnsi="Calibri" w:cs="Calibri"/>
                            <w:lang w:eastAsia="tr-TR"/>
                          </w:rPr>
                          <w:t xml:space="preserve"> maddeye göre OSGB yetki belgesi başvuru sistemi, e-devlet sistemi alt yapısı tamamlandığında Genel Müdürlük internet sayfasında duyurulur. İlgili duyuruya kadar yapılacak başvurular ve sonuçlandırılmasına ait iş ve işlemlerde mevcut hükümlerin uygulanmasına devam edilir.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(2) Bu maddenin yürürlüğe girdiği tarihten önce 16 </w:t>
                        </w:r>
                        <w:proofErr w:type="spellStart"/>
                        <w:r w:rsidRPr="00611F9D">
                          <w:rPr>
                            <w:rFonts w:ascii="Calibri" w:eastAsia="Times New Roman" w:hAnsi="Calibri" w:cs="Calibri"/>
                            <w:lang w:eastAsia="tr-TR"/>
                          </w:rPr>
                          <w:t>ncı</w:t>
                        </w:r>
                        <w:proofErr w:type="spellEnd"/>
                        <w:r w:rsidRPr="00611F9D">
                          <w:rPr>
                            <w:rFonts w:ascii="Calibri" w:eastAsia="Times New Roman" w:hAnsi="Calibri" w:cs="Calibri"/>
                            <w:lang w:eastAsia="tr-TR"/>
                          </w:rPr>
                          <w:t xml:space="preserve"> madde hükümleri kapsamında yapılmış ve sonuçlandırılmamış OSGB ve TSMB başvurularında bu Yönetmelikte belirtilen şartlar aranır.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xml:space="preserve">(3) 12 </w:t>
                        </w:r>
                        <w:proofErr w:type="spellStart"/>
                        <w:r w:rsidRPr="00611F9D">
                          <w:rPr>
                            <w:rFonts w:ascii="Calibri" w:eastAsia="Times New Roman" w:hAnsi="Calibri" w:cs="Calibri"/>
                            <w:lang w:eastAsia="tr-TR"/>
                          </w:rPr>
                          <w:t>nci</w:t>
                        </w:r>
                        <w:proofErr w:type="spellEnd"/>
                        <w:r w:rsidRPr="00611F9D">
                          <w:rPr>
                            <w:rFonts w:ascii="Calibri" w:eastAsia="Times New Roman" w:hAnsi="Calibri" w:cs="Calibri"/>
                            <w:lang w:eastAsia="tr-TR"/>
                          </w:rPr>
                          <w:t xml:space="preserve"> maddenin onuncu fıkrası kapsamındaki adres ve unvan değişikliği başvuruları ile 13 üncü maddenin yedinci fıkrasına göre sorumlu müdür değişikliği ile ilgili bildirimler, İSG-</w:t>
                        </w:r>
                        <w:proofErr w:type="gramStart"/>
                        <w:r w:rsidRPr="00611F9D">
                          <w:rPr>
                            <w:rFonts w:ascii="Calibri" w:eastAsia="Times New Roman" w:hAnsi="Calibri" w:cs="Calibri"/>
                            <w:lang w:eastAsia="tr-TR"/>
                          </w:rPr>
                          <w:t>KATİP</w:t>
                        </w:r>
                        <w:proofErr w:type="gramEnd"/>
                        <w:r w:rsidRPr="00611F9D">
                          <w:rPr>
                            <w:rFonts w:ascii="Calibri" w:eastAsia="Times New Roman" w:hAnsi="Calibri" w:cs="Calibri"/>
                            <w:lang w:eastAsia="tr-TR"/>
                          </w:rPr>
                          <w:t xml:space="preserve"> sistemindeki gerekli düzenlemeler tamamlanıp ilân edilinceye kadar Genel Müdürlüğe yazılı olarak yapılmaya devam edilir.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Yürürlük</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24 –</w:t>
                        </w:r>
                        <w:r w:rsidRPr="00611F9D">
                          <w:rPr>
                            <w:rFonts w:ascii="Calibri" w:eastAsia="Times New Roman" w:hAnsi="Calibri" w:cs="Calibri"/>
                            <w:lang w:eastAsia="tr-TR"/>
                          </w:rPr>
                          <w:t xml:space="preserve"> (1) Bu Yönetmelik </w:t>
                        </w:r>
                        <w:proofErr w:type="gramStart"/>
                        <w:r w:rsidRPr="00611F9D">
                          <w:rPr>
                            <w:rFonts w:ascii="Calibri" w:eastAsia="Times New Roman" w:hAnsi="Calibri" w:cs="Calibri"/>
                            <w:lang w:eastAsia="tr-TR"/>
                          </w:rPr>
                          <w:t>30/12/2012</w:t>
                        </w:r>
                        <w:proofErr w:type="gramEnd"/>
                        <w:r w:rsidRPr="00611F9D">
                          <w:rPr>
                            <w:rFonts w:ascii="Calibri" w:eastAsia="Times New Roman" w:hAnsi="Calibri" w:cs="Calibri"/>
                            <w:lang w:eastAsia="tr-TR"/>
                          </w:rPr>
                          <w:t xml:space="preserve"> tarihinde yürürlüğe girer.</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Yürütme</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MADDE 25 –</w:t>
                        </w:r>
                        <w:r w:rsidRPr="00611F9D">
                          <w:rPr>
                            <w:rFonts w:ascii="Calibri" w:eastAsia="Times New Roman" w:hAnsi="Calibri" w:cs="Calibri"/>
                            <w:lang w:eastAsia="tr-TR"/>
                          </w:rPr>
                          <w:t> (1) Bu Yönetmelik hükümlerini Çalışma ve Sosyal Güvenlik Bakanı yürütür.</w:t>
                        </w:r>
                      </w:p>
                      <w:p w:rsidR="00611F9D" w:rsidRPr="00611F9D" w:rsidRDefault="00611F9D" w:rsidP="00611F9D">
                        <w:pPr>
                          <w:spacing w:after="0" w:line="240" w:lineRule="auto"/>
                          <w:ind w:firstLine="567"/>
                          <w:rPr>
                            <w:rFonts w:ascii="Times New Roman" w:eastAsia="Times New Roman" w:hAnsi="Times New Roman" w:cs="Times New Roman"/>
                            <w:sz w:val="24"/>
                            <w:szCs w:val="24"/>
                            <w:lang w:eastAsia="tr-TR"/>
                          </w:rPr>
                        </w:pPr>
                        <w:r w:rsidRPr="00611F9D">
                          <w:rPr>
                            <w:rFonts w:ascii="Times New Roman" w:eastAsia="Times New Roman" w:hAnsi="Times New Roman" w:cs="Times New Roman"/>
                            <w:b/>
                            <w:bCs/>
                            <w:sz w:val="24"/>
                            <w:szCs w:val="24"/>
                            <w:lang w:eastAsia="tr-TR"/>
                          </w:rPr>
                          <w:t> </w:t>
                        </w:r>
                      </w:p>
                      <w:p w:rsidR="00611F9D" w:rsidRPr="00611F9D" w:rsidRDefault="00A8175D" w:rsidP="00611F9D">
                        <w:pPr>
                          <w:spacing w:after="0" w:line="240" w:lineRule="auto"/>
                          <w:ind w:firstLine="567"/>
                          <w:rPr>
                            <w:rFonts w:ascii="Times New Roman" w:eastAsia="Times New Roman" w:hAnsi="Times New Roman" w:cs="Times New Roman"/>
                            <w:sz w:val="24"/>
                            <w:szCs w:val="24"/>
                            <w:lang w:eastAsia="tr-TR"/>
                          </w:rPr>
                        </w:pPr>
                        <w:hyperlink r:id="rId19" w:history="1">
                          <w:r w:rsidR="00611F9D" w:rsidRPr="00611F9D">
                            <w:rPr>
                              <w:rFonts w:ascii="Lucida Sans Unicode" w:eastAsia="Times New Roman" w:hAnsi="Lucida Sans Unicode" w:cs="Lucida Sans Unicode"/>
                              <w:color w:val="000000"/>
                              <w:sz w:val="15"/>
                              <w:szCs w:val="15"/>
                              <w:lang w:eastAsia="tr-TR"/>
                            </w:rPr>
                            <w:t>Yönetmeliğin ekleri için tıklayınız</w:t>
                          </w:r>
                        </w:hyperlink>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____________</w:t>
                        </w:r>
                      </w:p>
                      <w:p w:rsidR="00611F9D" w:rsidRPr="00611F9D" w:rsidRDefault="00611F9D" w:rsidP="00611F9D">
                        <w:pPr>
                          <w:spacing w:after="0" w:line="240" w:lineRule="auto"/>
                          <w:ind w:firstLine="567"/>
                          <w:jc w:val="both"/>
                          <w:rPr>
                            <w:rFonts w:ascii="Times New Roman" w:eastAsia="Times New Roman" w:hAnsi="Times New Roman" w:cs="Times New Roman"/>
                            <w:sz w:val="24"/>
                            <w:szCs w:val="24"/>
                            <w:lang w:eastAsia="tr-TR"/>
                          </w:rPr>
                        </w:pPr>
                        <w:r w:rsidRPr="00611F9D">
                          <w:rPr>
                            <w:rFonts w:ascii="Calibri" w:eastAsia="Times New Roman" w:hAnsi="Calibri" w:cs="Calibri"/>
                            <w:vertAlign w:val="superscript"/>
                            <w:lang w:eastAsia="tr-TR"/>
                          </w:rPr>
                          <w:t>(1)</w:t>
                        </w:r>
                        <w:r w:rsidRPr="00611F9D">
                          <w:rPr>
                            <w:rFonts w:ascii="Calibri" w:eastAsia="Times New Roman" w:hAnsi="Calibri" w:cs="Calibri"/>
                            <w:lang w:eastAsia="tr-TR"/>
                          </w:rPr>
                          <w:t> </w:t>
                        </w:r>
                        <w:proofErr w:type="gramStart"/>
                        <w:r w:rsidRPr="00611F9D">
                          <w:rPr>
                            <w:rFonts w:ascii="Calibri" w:eastAsia="Times New Roman" w:hAnsi="Calibri" w:cs="Calibri"/>
                            <w:i/>
                            <w:iCs/>
                            <w:sz w:val="20"/>
                            <w:szCs w:val="20"/>
                            <w:lang w:eastAsia="tr-TR"/>
                          </w:rPr>
                          <w:t>18/12/2014</w:t>
                        </w:r>
                        <w:proofErr w:type="gramEnd"/>
                        <w:r w:rsidRPr="00611F9D">
                          <w:rPr>
                            <w:rFonts w:ascii="Calibri" w:eastAsia="Times New Roman" w:hAnsi="Calibri" w:cs="Calibri"/>
                            <w:i/>
                            <w:iCs/>
                            <w:sz w:val="20"/>
                            <w:szCs w:val="20"/>
                            <w:lang w:eastAsia="tr-TR"/>
                          </w:rPr>
                          <w:t xml:space="preserve"> tarihli ve 29209 sayılı Resmi </w:t>
                        </w:r>
                        <w:proofErr w:type="spellStart"/>
                        <w:r w:rsidRPr="00611F9D">
                          <w:rPr>
                            <w:rFonts w:ascii="Calibri" w:eastAsia="Times New Roman" w:hAnsi="Calibri" w:cs="Calibri"/>
                            <w:i/>
                            <w:iCs/>
                            <w:sz w:val="20"/>
                            <w:szCs w:val="20"/>
                            <w:lang w:eastAsia="tr-TR"/>
                          </w:rPr>
                          <w:t>Gazete’de</w:t>
                        </w:r>
                        <w:proofErr w:type="spellEnd"/>
                        <w:r w:rsidRPr="00611F9D">
                          <w:rPr>
                            <w:rFonts w:ascii="Calibri" w:eastAsia="Times New Roman" w:hAnsi="Calibri" w:cs="Calibri"/>
                            <w:i/>
                            <w:iCs/>
                            <w:sz w:val="20"/>
                            <w:szCs w:val="20"/>
                            <w:lang w:eastAsia="tr-TR"/>
                          </w:rPr>
                          <w:t xml:space="preserve"> Yayımlanan Yönetmelik değişikliği ile eklenen  Ek 1 inci maddesi yayımı tarihinden itibaren üç ay sonra yürürlüğe girer.</w:t>
                        </w:r>
                      </w:p>
                      <w:p w:rsidR="00611F9D" w:rsidRPr="00611F9D" w:rsidRDefault="00611F9D" w:rsidP="00611F9D">
                        <w:pPr>
                          <w:spacing w:after="0" w:line="240" w:lineRule="auto"/>
                          <w:rPr>
                            <w:rFonts w:ascii="Times New Roman" w:eastAsia="Times New Roman" w:hAnsi="Times New Roman" w:cs="Times New Roman"/>
                            <w:sz w:val="24"/>
                            <w:szCs w:val="24"/>
                            <w:lang w:eastAsia="tr-TR"/>
                          </w:rPr>
                        </w:pPr>
                        <w:r w:rsidRPr="00611F9D">
                          <w:rPr>
                            <w:rFonts w:ascii="Times New Roman" w:eastAsia="Times New Roman" w:hAnsi="Times New Roman" w:cs="Times New Roman"/>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611F9D" w:rsidRPr="00611F9D" w:rsidTr="00611F9D">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F9D" w:rsidRPr="00611F9D" w:rsidRDefault="00611F9D" w:rsidP="00611F9D">
                              <w:pPr>
                                <w:spacing w:after="0" w:line="240" w:lineRule="auto"/>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Yönetmeliğin Yayımlandığı Resmî Gazete’nin</w:t>
                              </w:r>
                            </w:p>
                          </w:tc>
                        </w:tr>
                        <w:tr w:rsidR="00611F9D" w:rsidRPr="00611F9D" w:rsidTr="00611F9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11F9D" w:rsidRPr="00611F9D" w:rsidRDefault="00611F9D" w:rsidP="00611F9D">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Sayısı</w:t>
                              </w:r>
                            </w:p>
                          </w:tc>
                        </w:tr>
                        <w:tr w:rsidR="00611F9D" w:rsidRPr="00611F9D" w:rsidTr="00611F9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11F9D" w:rsidRPr="00611F9D" w:rsidRDefault="00611F9D" w:rsidP="00611F9D">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29/12/2012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28512</w:t>
                              </w:r>
                            </w:p>
                          </w:tc>
                        </w:tr>
                        <w:tr w:rsidR="00611F9D" w:rsidRPr="00611F9D" w:rsidTr="00611F9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11F9D" w:rsidRPr="00611F9D" w:rsidRDefault="00611F9D" w:rsidP="00611F9D">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Yönetmelikte Değişiklik Yapan Yönetmeliklerin Yayımlandığı Resmî Gazetelerin</w:t>
                              </w:r>
                            </w:p>
                          </w:tc>
                        </w:tr>
                        <w:tr w:rsidR="00611F9D" w:rsidRPr="00611F9D" w:rsidTr="00611F9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11F9D" w:rsidRPr="00611F9D" w:rsidRDefault="00611F9D" w:rsidP="00611F9D">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b/>
                                  <w:bCs/>
                                  <w:lang w:eastAsia="tr-TR"/>
                                </w:rPr>
                                <w:t>Sayısı</w:t>
                              </w:r>
                            </w:p>
                          </w:tc>
                        </w:tr>
                        <w:tr w:rsidR="00611F9D" w:rsidRPr="00611F9D" w:rsidTr="00611F9D">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F9D" w:rsidRPr="00611F9D" w:rsidRDefault="00611F9D" w:rsidP="00611F9D">
                              <w:pPr>
                                <w:spacing w:after="0" w:line="240" w:lineRule="auto"/>
                                <w:ind w:left="397" w:hanging="340"/>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1.</w:t>
                              </w:r>
                              <w:r w:rsidRPr="00611F9D">
                                <w:rPr>
                                  <w:rFonts w:ascii="Times New Roman" w:eastAsia="Times New Roman" w:hAnsi="Times New Roman" w:cs="Times New Roman"/>
                                  <w:sz w:val="14"/>
                                  <w:szCs w:val="14"/>
                                  <w:lang w:eastAsia="tr-TR"/>
                                </w:rPr>
                                <w:t>      </w:t>
                              </w:r>
                              <w:r w:rsidRPr="00611F9D">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31/1/2013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28545</w:t>
                              </w:r>
                            </w:p>
                          </w:tc>
                        </w:tr>
                        <w:tr w:rsidR="00611F9D" w:rsidRPr="00611F9D" w:rsidTr="00611F9D">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F9D" w:rsidRPr="00611F9D" w:rsidRDefault="00611F9D" w:rsidP="00611F9D">
                              <w:pPr>
                                <w:spacing w:after="0" w:line="240" w:lineRule="auto"/>
                                <w:ind w:left="397" w:hanging="340"/>
                                <w:jc w:val="both"/>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2.</w:t>
                              </w:r>
                              <w:r w:rsidRPr="00611F9D">
                                <w:rPr>
                                  <w:rFonts w:ascii="Times New Roman" w:eastAsia="Times New Roman" w:hAnsi="Times New Roman" w:cs="Times New Roman"/>
                                  <w:sz w:val="14"/>
                                  <w:szCs w:val="14"/>
                                  <w:lang w:eastAsia="tr-TR"/>
                                </w:rPr>
                                <w:t>      </w:t>
                              </w:r>
                              <w:r w:rsidRPr="00611F9D">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proofErr w:type="gramStart"/>
                              <w:r w:rsidRPr="00611F9D">
                                <w:rPr>
                                  <w:rFonts w:ascii="Calibri" w:eastAsia="Times New Roman" w:hAnsi="Calibri" w:cs="Calibri"/>
                                  <w:lang w:eastAsia="tr-TR"/>
                                </w:rPr>
                                <w:t>18/12/2014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r w:rsidRPr="00611F9D">
                                <w:rPr>
                                  <w:rFonts w:ascii="Calibri" w:eastAsia="Times New Roman" w:hAnsi="Calibri" w:cs="Calibri"/>
                                  <w:lang w:eastAsia="tr-TR"/>
                                </w:rPr>
                                <w:t>29209</w:t>
                              </w:r>
                            </w:p>
                          </w:tc>
                        </w:tr>
                      </w:tbl>
                      <w:p w:rsidR="00611F9D" w:rsidRPr="00611F9D" w:rsidRDefault="00611F9D" w:rsidP="00611F9D">
                        <w:pPr>
                          <w:spacing w:after="0" w:line="240" w:lineRule="auto"/>
                          <w:rPr>
                            <w:rFonts w:ascii="Times New Roman" w:eastAsia="Times New Roman" w:hAnsi="Times New Roman" w:cs="Times New Roman"/>
                            <w:sz w:val="24"/>
                            <w:szCs w:val="24"/>
                            <w:lang w:eastAsia="tr-TR"/>
                          </w:rPr>
                        </w:pPr>
                        <w:r w:rsidRPr="00611F9D">
                          <w:rPr>
                            <w:rFonts w:ascii="Times New Roman" w:eastAsia="Times New Roman" w:hAnsi="Times New Roman" w:cs="Times New Roman"/>
                            <w:sz w:val="24"/>
                            <w:szCs w:val="24"/>
                            <w:lang w:eastAsia="tr-TR"/>
                          </w:rPr>
                          <w:t> </w:t>
                        </w:r>
                      </w:p>
                      <w:p w:rsidR="00611F9D" w:rsidRPr="00611F9D" w:rsidRDefault="00611F9D" w:rsidP="00611F9D">
                        <w:pPr>
                          <w:spacing w:after="0" w:line="240" w:lineRule="auto"/>
                          <w:rPr>
                            <w:rFonts w:ascii="Times New Roman" w:eastAsia="Times New Roman" w:hAnsi="Times New Roman" w:cs="Times New Roman"/>
                            <w:sz w:val="24"/>
                            <w:szCs w:val="24"/>
                            <w:lang w:eastAsia="tr-TR"/>
                          </w:rPr>
                        </w:pPr>
                        <w:r w:rsidRPr="00611F9D">
                          <w:rPr>
                            <w:rFonts w:ascii="Times New Roman" w:eastAsia="Times New Roman" w:hAnsi="Times New Roman" w:cs="Times New Roman"/>
                            <w:sz w:val="24"/>
                            <w:szCs w:val="24"/>
                            <w:lang w:eastAsia="tr-TR"/>
                          </w:rPr>
                          <w:t> </w:t>
                        </w:r>
                      </w:p>
                      <w:p w:rsidR="00611F9D" w:rsidRPr="00611F9D" w:rsidRDefault="00611F9D" w:rsidP="00611F9D">
                        <w:pPr>
                          <w:spacing w:after="0" w:line="240" w:lineRule="auto"/>
                          <w:rPr>
                            <w:rFonts w:ascii="Times New Roman" w:eastAsia="Times New Roman" w:hAnsi="Times New Roman" w:cs="Times New Roman"/>
                            <w:sz w:val="24"/>
                            <w:szCs w:val="24"/>
                            <w:lang w:eastAsia="tr-TR"/>
                          </w:rPr>
                        </w:pPr>
                        <w:r w:rsidRPr="00611F9D">
                          <w:rPr>
                            <w:rFonts w:ascii="Times New Roman" w:eastAsia="Times New Roman" w:hAnsi="Times New Roman" w:cs="Times New Roman"/>
                            <w:sz w:val="24"/>
                            <w:szCs w:val="24"/>
                            <w:lang w:eastAsia="tr-TR"/>
                          </w:rPr>
                          <w:t> </w:t>
                        </w:r>
                      </w:p>
                      <w:p w:rsidR="00611F9D" w:rsidRPr="00611F9D" w:rsidRDefault="00611F9D" w:rsidP="00611F9D">
                        <w:pPr>
                          <w:spacing w:after="0" w:line="240" w:lineRule="auto"/>
                          <w:rPr>
                            <w:rFonts w:ascii="Times New Roman" w:eastAsia="Times New Roman" w:hAnsi="Times New Roman" w:cs="Times New Roman"/>
                            <w:sz w:val="24"/>
                            <w:szCs w:val="24"/>
                            <w:lang w:eastAsia="tr-TR"/>
                          </w:rPr>
                        </w:pPr>
                        <w:r w:rsidRPr="00611F9D">
                          <w:rPr>
                            <w:rFonts w:ascii="Times New Roman" w:eastAsia="Times New Roman" w:hAnsi="Times New Roman" w:cs="Times New Roman"/>
                            <w:sz w:val="24"/>
                            <w:szCs w:val="24"/>
                            <w:lang w:eastAsia="tr-TR"/>
                          </w:rPr>
                          <w:t> </w:t>
                        </w:r>
                      </w:p>
                      <w:p w:rsidR="00611F9D" w:rsidRPr="00611F9D" w:rsidRDefault="00611F9D" w:rsidP="00611F9D">
                        <w:pPr>
                          <w:spacing w:after="0" w:line="240" w:lineRule="auto"/>
                          <w:rPr>
                            <w:rFonts w:ascii="Times New Roman" w:eastAsia="Times New Roman" w:hAnsi="Times New Roman" w:cs="Times New Roman"/>
                            <w:sz w:val="24"/>
                            <w:szCs w:val="24"/>
                            <w:lang w:eastAsia="tr-TR"/>
                          </w:rPr>
                        </w:pPr>
                        <w:r w:rsidRPr="00611F9D">
                          <w:rPr>
                            <w:rFonts w:ascii="Times New Roman" w:eastAsia="Times New Roman" w:hAnsi="Times New Roman" w:cs="Times New Roman"/>
                            <w:sz w:val="24"/>
                            <w:szCs w:val="24"/>
                            <w:lang w:eastAsia="tr-TR"/>
                          </w:rPr>
                          <w:t> </w:t>
                        </w:r>
                      </w:p>
                      <w:p w:rsidR="00611F9D" w:rsidRPr="00611F9D" w:rsidRDefault="00611F9D" w:rsidP="00611F9D">
                        <w:pPr>
                          <w:spacing w:after="0" w:line="240" w:lineRule="auto"/>
                          <w:jc w:val="right"/>
                          <w:rPr>
                            <w:rFonts w:ascii="Times New Roman" w:eastAsia="Times New Roman" w:hAnsi="Times New Roman" w:cs="Times New Roman"/>
                            <w:b/>
                            <w:bCs/>
                            <w:color w:val="808080"/>
                            <w:sz w:val="24"/>
                            <w:szCs w:val="24"/>
                            <w:lang w:eastAsia="tr-TR"/>
                          </w:rPr>
                        </w:pPr>
                        <w:r w:rsidRPr="00611F9D">
                          <w:rPr>
                            <w:rFonts w:ascii="Times New Roman" w:eastAsia="Times New Roman" w:hAnsi="Times New Roman" w:cs="Times New Roman"/>
                            <w:b/>
                            <w:bCs/>
                            <w:color w:val="808080"/>
                            <w:sz w:val="24"/>
                            <w:szCs w:val="24"/>
                            <w:lang w:eastAsia="tr-TR"/>
                          </w:rPr>
                          <w:t>Sayfa</w:t>
                        </w:r>
                      </w:p>
                    </w:tc>
                  </w:tr>
                </w:tbl>
                <w:p w:rsidR="00611F9D" w:rsidRPr="00611F9D" w:rsidRDefault="00611F9D" w:rsidP="00611F9D">
                  <w:pPr>
                    <w:spacing w:after="0" w:line="240" w:lineRule="auto"/>
                    <w:jc w:val="center"/>
                    <w:rPr>
                      <w:rFonts w:ascii="Times New Roman" w:eastAsia="Times New Roman" w:hAnsi="Times New Roman" w:cs="Times New Roman"/>
                      <w:sz w:val="24"/>
                      <w:szCs w:val="24"/>
                      <w:lang w:eastAsia="tr-TR"/>
                    </w:rPr>
                  </w:pPr>
                </w:p>
              </w:tc>
            </w:tr>
          </w:tbl>
          <w:p w:rsidR="00611F9D" w:rsidRPr="00611F9D" w:rsidRDefault="00611F9D" w:rsidP="00611F9D">
            <w:pPr>
              <w:spacing w:after="0" w:line="240" w:lineRule="auto"/>
              <w:rPr>
                <w:rFonts w:ascii="Times New Roman" w:eastAsia="Times New Roman" w:hAnsi="Times New Roman" w:cs="Times New Roman"/>
                <w:sz w:val="24"/>
                <w:szCs w:val="24"/>
                <w:lang w:eastAsia="tr-TR"/>
              </w:rPr>
            </w:pPr>
          </w:p>
        </w:tc>
      </w:tr>
      <w:tr w:rsidR="00611F9D" w:rsidRPr="00611F9D" w:rsidTr="00611F9D">
        <w:tblPrEx>
          <w:shd w:val="clear" w:color="auto" w:fill="E6E6E6"/>
        </w:tblPrEx>
        <w:trPr>
          <w:gridAfter w:val="23"/>
          <w:wAfter w:w="14304" w:type="dxa"/>
          <w:tblCellSpacing w:w="0" w:type="dxa"/>
        </w:trPr>
        <w:tc>
          <w:tcPr>
            <w:tcW w:w="0" w:type="auto"/>
            <w:shd w:val="clear" w:color="auto" w:fill="E6E6E6"/>
            <w:vAlign w:val="center"/>
            <w:hideMark/>
          </w:tcPr>
          <w:p w:rsidR="00611F9D" w:rsidRPr="00611F9D" w:rsidRDefault="00611F9D" w:rsidP="00611F9D">
            <w:pPr>
              <w:shd w:val="clear" w:color="auto" w:fill="E6E6E6"/>
              <w:spacing w:after="0" w:line="300" w:lineRule="atLeast"/>
              <w:rPr>
                <w:rFonts w:ascii="Arial" w:eastAsia="Times New Roman" w:hAnsi="Arial" w:cs="Arial"/>
                <w:color w:val="1C283D"/>
                <w:sz w:val="15"/>
                <w:szCs w:val="15"/>
                <w:lang w:eastAsia="tr-TR"/>
              </w:rPr>
            </w:pPr>
          </w:p>
        </w:tc>
      </w:tr>
    </w:tbl>
    <w:p w:rsidR="00045049" w:rsidRDefault="00045049"/>
    <w:sectPr w:rsidR="00045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9D"/>
    <w:rsid w:val="00045049"/>
    <w:rsid w:val="00611F9D"/>
    <w:rsid w:val="00A81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17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1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17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1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451357">
      <w:bodyDiv w:val="1"/>
      <w:marLeft w:val="0"/>
      <w:marRight w:val="0"/>
      <w:marTop w:val="0"/>
      <w:marBottom w:val="0"/>
      <w:divBdr>
        <w:top w:val="none" w:sz="0" w:space="0" w:color="auto"/>
        <w:left w:val="none" w:sz="0" w:space="0" w:color="auto"/>
        <w:bottom w:val="none" w:sz="0" w:space="0" w:color="auto"/>
        <w:right w:val="none" w:sz="0" w:space="0" w:color="auto"/>
      </w:divBdr>
      <w:divsChild>
        <w:div w:id="1952973093">
          <w:marLeft w:val="0"/>
          <w:marRight w:val="0"/>
          <w:marTop w:val="100"/>
          <w:marBottom w:val="100"/>
          <w:divBdr>
            <w:top w:val="none" w:sz="0" w:space="0" w:color="auto"/>
            <w:left w:val="none" w:sz="0" w:space="0" w:color="auto"/>
            <w:bottom w:val="none" w:sz="0" w:space="0" w:color="auto"/>
            <w:right w:val="none" w:sz="0" w:space="0" w:color="auto"/>
          </w:divBdr>
          <w:divsChild>
            <w:div w:id="1691832649">
              <w:marLeft w:val="0"/>
              <w:marRight w:val="0"/>
              <w:marTop w:val="0"/>
              <w:marBottom w:val="0"/>
              <w:divBdr>
                <w:top w:val="none" w:sz="0" w:space="0" w:color="auto"/>
                <w:left w:val="none" w:sz="0" w:space="0" w:color="auto"/>
                <w:bottom w:val="none" w:sz="0" w:space="0" w:color="auto"/>
                <w:right w:val="none" w:sz="0" w:space="0" w:color="auto"/>
              </w:divBdr>
              <w:divsChild>
                <w:div w:id="1374965117">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2072268341">
              <w:marLeft w:val="0"/>
              <w:marRight w:val="0"/>
              <w:marTop w:val="0"/>
              <w:marBottom w:val="0"/>
              <w:divBdr>
                <w:top w:val="none" w:sz="0" w:space="0" w:color="auto"/>
                <w:left w:val="none" w:sz="0" w:space="0" w:color="auto"/>
                <w:bottom w:val="none" w:sz="0" w:space="0" w:color="auto"/>
                <w:right w:val="none" w:sz="0" w:space="0" w:color="auto"/>
              </w:divBdr>
            </w:div>
            <w:div w:id="217061396">
              <w:marLeft w:val="0"/>
              <w:marRight w:val="0"/>
              <w:marTop w:val="0"/>
              <w:marBottom w:val="0"/>
              <w:divBdr>
                <w:top w:val="none" w:sz="0" w:space="0" w:color="auto"/>
                <w:left w:val="none" w:sz="0" w:space="0" w:color="auto"/>
                <w:bottom w:val="none" w:sz="0" w:space="0" w:color="auto"/>
                <w:right w:val="none" w:sz="0" w:space="0" w:color="auto"/>
              </w:divBdr>
              <w:divsChild>
                <w:div w:id="636841515">
                  <w:marLeft w:val="0"/>
                  <w:marRight w:val="0"/>
                  <w:marTop w:val="0"/>
                  <w:marBottom w:val="0"/>
                  <w:divBdr>
                    <w:top w:val="none" w:sz="0" w:space="0" w:color="auto"/>
                    <w:left w:val="none" w:sz="0" w:space="0" w:color="auto"/>
                    <w:bottom w:val="none" w:sz="0" w:space="0" w:color="auto"/>
                    <w:right w:val="none" w:sz="0" w:space="0" w:color="auto"/>
                  </w:divBdr>
                  <w:divsChild>
                    <w:div w:id="76095408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mevzuat.basbakanlik.gov.tr/Metin.Aspx?MevzuatKod=7.5.16924&amp;MevzuatIliski=0&amp;sourceXmlSearch=" TargetMode="External"/><Relationship Id="rId18" Type="http://schemas.openxmlformats.org/officeDocument/2006/relationships/image" Target="media/image4.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evzuat.basbakanlik.gov.tr/Metin.Aspx?MevzuatKod=7.5.16924&amp;MevzuatIliski=0&amp;sourceXmlSearch=#ctl00_Menu1_SkipLink" TargetMode="External"/><Relationship Id="rId12" Type="http://schemas.openxmlformats.org/officeDocument/2006/relationships/hyperlink" Target="javascript:var%20w=window.open('http://rega.basbakanlik.gov.tr/','_blank');" TargetMode="External"/><Relationship Id="rId17" Type="http://schemas.openxmlformats.org/officeDocument/2006/relationships/hyperlink" Target="http://mevzuat.basbakanlik.gov.tr/Iletisim.aspx" TargetMode="External"/><Relationship Id="rId2" Type="http://schemas.microsoft.com/office/2007/relationships/stylesWithEffects" Target="stylesWithEffects.xml"/><Relationship Id="rId16" Type="http://schemas.openxmlformats.org/officeDocument/2006/relationships/hyperlink" Target="http://mevzuat.basbakanlik.gov.tr/Metin.Aspx?MevzuatKod=7.5.16924&amp;MevzuatIliski=0&amp;sourceXmlSearc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evzuat.basbakanlik.gov.tr/Login.aspx" TargetMode="External"/><Relationship Id="rId11" Type="http://schemas.openxmlformats.org/officeDocument/2006/relationships/image" Target="media/image3.gif"/><Relationship Id="rId5" Type="http://schemas.openxmlformats.org/officeDocument/2006/relationships/image" Target="media/image1.png"/><Relationship Id="rId15" Type="http://schemas.openxmlformats.org/officeDocument/2006/relationships/hyperlink" Target="http://mevzuat.basbakanlik.gov.tr/Metin.Aspx?MevzuatKod=7.5.16924&amp;MevzuatIliski=0&amp;sourceXmlSearch=" TargetMode="External"/><Relationship Id="rId10" Type="http://schemas.openxmlformats.org/officeDocument/2006/relationships/hyperlink" Target="http://mevzuat.basbakanlik.gov.tr/Metin.Aspx?MevzuatKod=7.5.16924&amp;MevzuatIliski=0&amp;sourceXmlSearch=" TargetMode="External"/><Relationship Id="rId19" Type="http://schemas.openxmlformats.org/officeDocument/2006/relationships/hyperlink" Target="http://www.mevzuat.gov.tr/MevzuatMetin/yonetmelik/7.5.16924-ek.docx" TargetMode="External"/><Relationship Id="rId4" Type="http://schemas.openxmlformats.org/officeDocument/2006/relationships/webSettings" Target="webSettings.xml"/><Relationship Id="rId9" Type="http://schemas.openxmlformats.org/officeDocument/2006/relationships/hyperlink" Target="http://mevzuat.basbakanlik.gov.tr/Default.aspx" TargetMode="External"/><Relationship Id="rId14" Type="http://schemas.openxmlformats.org/officeDocument/2006/relationships/hyperlink" Target="http://mevzuat.basbakanlik.gov.tr/p_KulliyatFihrist.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6256</Words>
  <Characters>35664</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RecepAli</cp:lastModifiedBy>
  <cp:revision>2</cp:revision>
  <dcterms:created xsi:type="dcterms:W3CDTF">2015-12-15T14:26:00Z</dcterms:created>
  <dcterms:modified xsi:type="dcterms:W3CDTF">2015-12-15T14:26:00Z</dcterms:modified>
</cp:coreProperties>
</file>